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7F" w:rsidRPr="001007D4" w:rsidRDefault="00BF2C7F" w:rsidP="00BF2C7F">
      <w:pPr>
        <w:jc w:val="center"/>
        <w:rPr>
          <w:rFonts w:cs="Antique Olive"/>
          <w:b/>
          <w:sz w:val="28"/>
          <w:szCs w:val="28"/>
        </w:rPr>
      </w:pPr>
      <w:bookmarkStart w:id="0" w:name="_GoBack"/>
      <w:bookmarkEnd w:id="0"/>
      <w:r>
        <w:rPr>
          <w:rFonts w:cs="Antique Olive"/>
          <w:b/>
          <w:sz w:val="28"/>
          <w:szCs w:val="28"/>
        </w:rPr>
        <w:t>Alcohol Healthwatch and the Health Promotion Agency invite you</w:t>
      </w:r>
      <w:r w:rsidRPr="001007D4">
        <w:rPr>
          <w:rFonts w:cs="Antique Olive"/>
          <w:b/>
          <w:sz w:val="28"/>
          <w:szCs w:val="28"/>
        </w:rPr>
        <w:t xml:space="preserve"> to</w:t>
      </w:r>
      <w:r>
        <w:rPr>
          <w:rFonts w:cs="Antique Olive"/>
          <w:b/>
          <w:sz w:val="28"/>
          <w:szCs w:val="28"/>
        </w:rPr>
        <w:t>:</w:t>
      </w:r>
    </w:p>
    <w:p w:rsidR="00BF2C7F" w:rsidRPr="00BF2C7F" w:rsidRDefault="00BF2C7F" w:rsidP="00BF2C7F">
      <w:pPr>
        <w:pStyle w:val="Heading1"/>
        <w:ind w:left="-567" w:right="-432"/>
        <w:jc w:val="center"/>
        <w:rPr>
          <w:color w:val="548DD4" w:themeColor="text2" w:themeTint="99"/>
          <w:lang w:val="en-NZ"/>
        </w:rPr>
      </w:pPr>
      <w:r w:rsidRPr="00BF2C7F">
        <w:rPr>
          <w:color w:val="548DD4" w:themeColor="text2" w:themeTint="99"/>
          <w:lang w:val="en-NZ"/>
        </w:rPr>
        <w:t>VIOLENCE TO VIBRANCY: How can we make this our new reality?</w:t>
      </w:r>
    </w:p>
    <w:p w:rsidR="00BF2C7F" w:rsidRPr="00BF2C7F" w:rsidRDefault="00BF2C7F" w:rsidP="00BF2C7F">
      <w:pPr>
        <w:jc w:val="center"/>
        <w:rPr>
          <w:rFonts w:asciiTheme="majorHAnsi" w:hAnsiTheme="majorHAnsi"/>
          <w:b/>
          <w:i/>
          <w:color w:val="548DD4" w:themeColor="text2" w:themeTint="99"/>
          <w:sz w:val="32"/>
          <w:szCs w:val="36"/>
          <w:lang w:val="en-NZ"/>
        </w:rPr>
      </w:pPr>
      <w:r w:rsidRPr="00BF2C7F">
        <w:rPr>
          <w:rFonts w:asciiTheme="majorHAnsi" w:hAnsiTheme="majorHAnsi"/>
          <w:b/>
          <w:i/>
          <w:color w:val="548DD4" w:themeColor="text2" w:themeTint="99"/>
          <w:sz w:val="32"/>
          <w:szCs w:val="36"/>
          <w:lang w:val="en-NZ"/>
        </w:rPr>
        <w:t>A Research Seminar featuring Assoc. Professor Peter Miller from Australia &amp; Dr Michael Cameron from Waikato</w:t>
      </w:r>
    </w:p>
    <w:p w:rsidR="00BF2C7F" w:rsidRPr="000E53AC" w:rsidRDefault="00BF2C7F" w:rsidP="00BF2C7F">
      <w:pPr>
        <w:spacing w:after="0" w:line="240" w:lineRule="auto"/>
        <w:jc w:val="center"/>
        <w:rPr>
          <w:rFonts w:cs="Antique Olive"/>
          <w:b/>
          <w:bCs/>
          <w:sz w:val="28"/>
          <w:szCs w:val="28"/>
        </w:rPr>
      </w:pPr>
      <w:r>
        <w:rPr>
          <w:rFonts w:cs="Antique Olive"/>
          <w:b/>
          <w:bCs/>
          <w:sz w:val="28"/>
          <w:szCs w:val="28"/>
        </w:rPr>
        <w:t>Friday 8</w:t>
      </w:r>
      <w:r w:rsidRPr="00BF2C7F">
        <w:rPr>
          <w:rFonts w:cs="Antique Olive"/>
          <w:b/>
          <w:bCs/>
          <w:sz w:val="28"/>
          <w:szCs w:val="28"/>
          <w:vertAlign w:val="superscript"/>
        </w:rPr>
        <w:t>th</w:t>
      </w:r>
      <w:r>
        <w:rPr>
          <w:rFonts w:cs="Antique Olive"/>
          <w:b/>
          <w:bCs/>
          <w:sz w:val="28"/>
          <w:szCs w:val="28"/>
        </w:rPr>
        <w:t xml:space="preserve"> November 2013</w:t>
      </w:r>
    </w:p>
    <w:p w:rsidR="00BF2C7F" w:rsidRPr="000E53AC" w:rsidRDefault="00BF2C7F" w:rsidP="00BF2C7F">
      <w:pPr>
        <w:spacing w:after="0" w:line="240" w:lineRule="auto"/>
        <w:jc w:val="center"/>
        <w:rPr>
          <w:rFonts w:cs="Antique Olive"/>
          <w:b/>
          <w:bCs/>
          <w:sz w:val="28"/>
          <w:szCs w:val="28"/>
        </w:rPr>
      </w:pPr>
      <w:r>
        <w:rPr>
          <w:rFonts w:cs="Antique Olive"/>
          <w:b/>
          <w:bCs/>
          <w:sz w:val="28"/>
          <w:szCs w:val="28"/>
        </w:rPr>
        <w:t>10am</w:t>
      </w:r>
      <w:r w:rsidRPr="000E53AC">
        <w:rPr>
          <w:rFonts w:cs="Antique Olive"/>
          <w:b/>
          <w:bCs/>
          <w:sz w:val="28"/>
          <w:szCs w:val="28"/>
        </w:rPr>
        <w:t xml:space="preserve"> – </w:t>
      </w:r>
      <w:r>
        <w:rPr>
          <w:rFonts w:cs="Antique Olive"/>
          <w:b/>
          <w:bCs/>
          <w:sz w:val="28"/>
          <w:szCs w:val="28"/>
        </w:rPr>
        <w:t>1pm</w:t>
      </w:r>
    </w:p>
    <w:p w:rsidR="00BF2C7F" w:rsidRPr="000E53AC" w:rsidRDefault="00BF2C7F" w:rsidP="00BF2C7F">
      <w:pPr>
        <w:spacing w:after="0"/>
        <w:jc w:val="center"/>
        <w:rPr>
          <w:rFonts w:cs="Antique Olive"/>
          <w:b/>
          <w:bCs/>
        </w:rPr>
      </w:pPr>
      <w:r w:rsidRPr="000E53AC">
        <w:rPr>
          <w:rFonts w:cs="Antique Olive"/>
          <w:b/>
          <w:bCs/>
        </w:rPr>
        <w:t>(</w:t>
      </w:r>
      <w:r w:rsidR="004634E7">
        <w:rPr>
          <w:rFonts w:cs="Antique Olive"/>
          <w:b/>
          <w:bCs/>
        </w:rPr>
        <w:t>Tea</w:t>
      </w:r>
      <w:r>
        <w:rPr>
          <w:rFonts w:cs="Antique Olive"/>
          <w:b/>
          <w:bCs/>
        </w:rPr>
        <w:t xml:space="preserve"> and coffee available from 9:30</w:t>
      </w:r>
      <w:r w:rsidRPr="000E53AC">
        <w:rPr>
          <w:rFonts w:cs="Antique Olive"/>
          <w:b/>
          <w:bCs/>
        </w:rPr>
        <w:t>am</w:t>
      </w:r>
      <w:r>
        <w:rPr>
          <w:rFonts w:cs="Antique Olive"/>
          <w:b/>
          <w:bCs/>
        </w:rPr>
        <w:t>, morning tea will be provided</w:t>
      </w:r>
      <w:r w:rsidRPr="000E53AC">
        <w:rPr>
          <w:rFonts w:cs="Antique Olive"/>
          <w:b/>
          <w:bCs/>
        </w:rPr>
        <w:t>)</w:t>
      </w:r>
    </w:p>
    <w:p w:rsidR="00BF2C7F" w:rsidRPr="000E53AC" w:rsidRDefault="00BF2C7F" w:rsidP="00BF2C7F">
      <w:pPr>
        <w:spacing w:after="0"/>
        <w:jc w:val="center"/>
        <w:rPr>
          <w:rFonts w:cs="Antique Olive"/>
          <w:b/>
          <w:bCs/>
        </w:rPr>
      </w:pPr>
    </w:p>
    <w:p w:rsidR="00BF2C7F" w:rsidRDefault="00BF2C7F" w:rsidP="00BF2C7F">
      <w:pPr>
        <w:spacing w:after="0"/>
        <w:jc w:val="center"/>
        <w:rPr>
          <w:rFonts w:cs="Antique Olive"/>
          <w:b/>
          <w:bCs/>
          <w:sz w:val="24"/>
          <w:szCs w:val="24"/>
        </w:rPr>
      </w:pPr>
      <w:r>
        <w:rPr>
          <w:rFonts w:cs="Antique Olive"/>
          <w:b/>
          <w:bCs/>
          <w:sz w:val="28"/>
          <w:szCs w:val="28"/>
        </w:rPr>
        <w:t>Waipuna Conference Suites Highbrook</w:t>
      </w:r>
    </w:p>
    <w:p w:rsidR="00BF2C7F" w:rsidRPr="00C8351B" w:rsidRDefault="00BF2C7F" w:rsidP="00BF2C7F">
      <w:pPr>
        <w:spacing w:after="0"/>
        <w:jc w:val="center"/>
        <w:rPr>
          <w:rFonts w:cs="Antique Olive"/>
          <w:b/>
          <w:bCs/>
          <w:sz w:val="28"/>
          <w:szCs w:val="28"/>
        </w:rPr>
      </w:pPr>
      <w:r>
        <w:rPr>
          <w:rFonts w:cs="Antique Olive"/>
          <w:b/>
          <w:bCs/>
          <w:sz w:val="24"/>
          <w:szCs w:val="24"/>
        </w:rPr>
        <w:t xml:space="preserve">60 Highbrook Drive, Highbrook, </w:t>
      </w:r>
      <w:r w:rsidRPr="000E53AC">
        <w:rPr>
          <w:rFonts w:cs="Antique Olive"/>
          <w:b/>
          <w:bCs/>
          <w:sz w:val="24"/>
          <w:szCs w:val="24"/>
        </w:rPr>
        <w:t>Auckland</w:t>
      </w:r>
    </w:p>
    <w:p w:rsidR="00BF2C7F" w:rsidRPr="000E53AC" w:rsidRDefault="00BF2C7F" w:rsidP="00BF2C7F">
      <w:pPr>
        <w:spacing w:after="0"/>
        <w:jc w:val="center"/>
        <w:rPr>
          <w:rFonts w:cs="Antique Olive"/>
          <w:b/>
          <w:bCs/>
          <w:sz w:val="24"/>
          <w:szCs w:val="24"/>
        </w:rPr>
      </w:pPr>
    </w:p>
    <w:p w:rsidR="00BF2C7F" w:rsidRDefault="00BF2C7F" w:rsidP="00BF2C7F">
      <w:pPr>
        <w:spacing w:line="320" w:lineRule="atLeast"/>
        <w:ind w:left="-567"/>
        <w:rPr>
          <w:rFonts w:ascii="Arial" w:hAnsi="Arial" w:cs="Arial"/>
          <w:sz w:val="20"/>
          <w:szCs w:val="20"/>
          <w:lang w:val="en-NZ"/>
        </w:rPr>
      </w:pPr>
      <w:r>
        <w:rPr>
          <w:rFonts w:ascii="Arial" w:hAnsi="Arial" w:cs="Arial"/>
          <w:b/>
          <w:sz w:val="20"/>
          <w:szCs w:val="20"/>
          <w:lang w:val="en-NZ"/>
        </w:rPr>
        <w:t xml:space="preserve">Dealing with Alcohol Related Harm and the Night Time Economy – </w:t>
      </w:r>
      <w:r>
        <w:rPr>
          <w:b/>
          <w:bCs/>
          <w:lang w:val="en-GB"/>
        </w:rPr>
        <w:t>Assoc. Professor</w:t>
      </w:r>
      <w:r w:rsidRPr="00C85CFD">
        <w:rPr>
          <w:b/>
          <w:bCs/>
          <w:lang w:val="en-GB"/>
        </w:rPr>
        <w:t xml:space="preserve"> Peter Miller</w:t>
      </w:r>
      <w:r>
        <w:rPr>
          <w:lang w:val="en-GB"/>
        </w:rPr>
        <w:t xml:space="preserve">, </w:t>
      </w:r>
      <w:r w:rsidRPr="00360455">
        <w:rPr>
          <w:rFonts w:ascii="Arial" w:hAnsi="Arial" w:cs="Arial"/>
          <w:sz w:val="20"/>
          <w:szCs w:val="20"/>
          <w:lang w:val="en-NZ"/>
        </w:rPr>
        <w:t>Peter Miller is a Principal Research Fellow at the School of Psychology, Deakin University. Peter has recently completed two of the largest studies ever conducted into licensed venues, comparing 6 Australian</w:t>
      </w:r>
      <w:r>
        <w:rPr>
          <w:rFonts w:ascii="Arial" w:hAnsi="Arial" w:cs="Arial"/>
          <w:sz w:val="20"/>
          <w:szCs w:val="20"/>
          <w:lang w:val="en-NZ"/>
        </w:rPr>
        <w:t xml:space="preserve"> </w:t>
      </w:r>
      <w:r w:rsidRPr="00360455">
        <w:rPr>
          <w:rFonts w:ascii="Arial" w:hAnsi="Arial" w:cs="Arial"/>
          <w:sz w:val="20"/>
          <w:szCs w:val="20"/>
          <w:lang w:val="en-NZ"/>
        </w:rPr>
        <w:t>cities</w:t>
      </w:r>
      <w:r>
        <w:rPr>
          <w:rFonts w:ascii="Arial" w:hAnsi="Arial" w:cs="Arial"/>
          <w:sz w:val="20"/>
          <w:szCs w:val="20"/>
          <w:lang w:val="en-NZ"/>
        </w:rPr>
        <w:t xml:space="preserve"> </w:t>
      </w:r>
      <w:r w:rsidRPr="00360455">
        <w:rPr>
          <w:rFonts w:ascii="Arial" w:hAnsi="Arial" w:cs="Arial"/>
          <w:sz w:val="20"/>
          <w:szCs w:val="20"/>
          <w:lang w:val="en-NZ"/>
        </w:rPr>
        <w:t xml:space="preserve">over 3 years and talking to more than 10,000 patrons. </w:t>
      </w:r>
      <w:r>
        <w:rPr>
          <w:rFonts w:ascii="Arial" w:hAnsi="Arial" w:cs="Arial"/>
          <w:sz w:val="20"/>
          <w:szCs w:val="20"/>
          <w:lang w:val="en-NZ"/>
        </w:rPr>
        <w:t xml:space="preserve">His research includes involvement in the Geelong and Newcastle studies that have measured the effectiveness of alcohol-related crime prevention measures in these areas. </w:t>
      </w:r>
      <w:r w:rsidRPr="00360455">
        <w:rPr>
          <w:rFonts w:ascii="Arial" w:hAnsi="Arial" w:cs="Arial"/>
          <w:sz w:val="20"/>
          <w:szCs w:val="20"/>
          <w:lang w:val="en-NZ"/>
        </w:rPr>
        <w:t xml:space="preserve">Peter is an Executive board member of the International Society of Addiction Journal Editors and the National Alliance for Action on Alcohol. He is also the Commissioning Editor of the journal Addiction. </w:t>
      </w:r>
    </w:p>
    <w:p w:rsidR="00BF2C7F" w:rsidRDefault="00BF2C7F" w:rsidP="00BF2C7F">
      <w:pPr>
        <w:spacing w:line="320" w:lineRule="atLeast"/>
        <w:ind w:left="-567" w:right="-432"/>
        <w:rPr>
          <w:rFonts w:ascii="Arial" w:hAnsi="Arial" w:cs="Arial"/>
          <w:b/>
          <w:sz w:val="20"/>
          <w:szCs w:val="20"/>
          <w:lang w:val="en-NZ"/>
        </w:rPr>
      </w:pPr>
      <w:r>
        <w:rPr>
          <w:rFonts w:ascii="Arial" w:hAnsi="Arial" w:cs="Arial"/>
          <w:b/>
          <w:sz w:val="20"/>
          <w:szCs w:val="20"/>
          <w:lang w:val="en-NZ"/>
        </w:rPr>
        <w:t>The Locally Specific Impacts of Alcohol Outlet Density in the North Island of New Zealand 2006–2011</w:t>
      </w:r>
    </w:p>
    <w:p w:rsidR="00BF2C7F" w:rsidRDefault="00BF2C7F" w:rsidP="00BF2C7F">
      <w:pPr>
        <w:spacing w:line="320" w:lineRule="atLeast"/>
        <w:ind w:left="-567" w:right="-432"/>
        <w:rPr>
          <w:rFonts w:ascii="Arial" w:hAnsi="Arial" w:cs="Arial"/>
          <w:i/>
          <w:sz w:val="20"/>
          <w:szCs w:val="20"/>
          <w:lang w:val="en-NZ"/>
        </w:rPr>
      </w:pPr>
      <w:r>
        <w:rPr>
          <w:rFonts w:ascii="Arial" w:hAnsi="Arial" w:cs="Arial"/>
          <w:sz w:val="20"/>
          <w:szCs w:val="20"/>
          <w:lang w:val="en-NZ"/>
        </w:rPr>
        <w:t>Closer to home</w:t>
      </w:r>
      <w:r w:rsidR="0001462C">
        <w:rPr>
          <w:rFonts w:ascii="Arial" w:hAnsi="Arial" w:cs="Arial"/>
          <w:sz w:val="20"/>
          <w:szCs w:val="20"/>
          <w:lang w:val="en-NZ"/>
        </w:rPr>
        <w:t>,</w:t>
      </w:r>
      <w:r>
        <w:rPr>
          <w:rFonts w:ascii="Arial" w:hAnsi="Arial" w:cs="Arial"/>
          <w:sz w:val="20"/>
          <w:szCs w:val="20"/>
          <w:lang w:val="en-NZ"/>
        </w:rPr>
        <w:t xml:space="preserve"> we are also pleased to have Dr Michael Cameron from the National Institute of De</w:t>
      </w:r>
      <w:r w:rsidR="0001462C">
        <w:rPr>
          <w:rFonts w:ascii="Arial" w:hAnsi="Arial" w:cs="Arial"/>
          <w:sz w:val="20"/>
          <w:szCs w:val="20"/>
          <w:lang w:val="en-NZ"/>
        </w:rPr>
        <w:t xml:space="preserve">mographic and Economic Analysis </w:t>
      </w:r>
      <w:r>
        <w:rPr>
          <w:rFonts w:ascii="Arial" w:hAnsi="Arial" w:cs="Arial"/>
          <w:sz w:val="20"/>
          <w:szCs w:val="20"/>
          <w:lang w:val="en-NZ"/>
        </w:rPr>
        <w:t>University of Waikato</w:t>
      </w:r>
      <w:r w:rsidR="0001462C">
        <w:rPr>
          <w:rFonts w:ascii="Arial" w:hAnsi="Arial" w:cs="Arial"/>
          <w:sz w:val="20"/>
          <w:szCs w:val="20"/>
          <w:lang w:val="en-NZ"/>
        </w:rPr>
        <w:t xml:space="preserve">, </w:t>
      </w:r>
      <w:r>
        <w:rPr>
          <w:rFonts w:ascii="Arial" w:hAnsi="Arial" w:cs="Arial"/>
          <w:sz w:val="20"/>
          <w:szCs w:val="20"/>
          <w:lang w:val="en-NZ"/>
        </w:rPr>
        <w:t xml:space="preserve"> discussing the research that the HPA recently released on the local impacts of alcohol outlet density in the North Island of New Zealand during the years 2006–2011. Michael will be discussing the impacts that the density of alcohol outlets can have in terms of social harms such as police events and motor vehicle accidents as well as sharing Auckland specific data from the study.</w:t>
      </w:r>
    </w:p>
    <w:p w:rsidR="00BF2C7F" w:rsidRDefault="00BF2C7F" w:rsidP="00BF2C7F">
      <w:pPr>
        <w:spacing w:line="320" w:lineRule="atLeast"/>
        <w:ind w:left="-567" w:right="-432"/>
        <w:rPr>
          <w:rFonts w:ascii="Arial" w:hAnsi="Arial" w:cs="Arial"/>
          <w:i/>
          <w:szCs w:val="20"/>
          <w:lang w:val="en-NZ"/>
        </w:rPr>
      </w:pPr>
      <w:r w:rsidRPr="00BF2C7F">
        <w:rPr>
          <w:rFonts w:ascii="Arial" w:hAnsi="Arial" w:cs="Arial"/>
          <w:i/>
          <w:szCs w:val="20"/>
          <w:lang w:val="en-NZ"/>
        </w:rPr>
        <w:t xml:space="preserve">This seminar will be of interest to a wide variety of stakeholders and is particularly relevant for anyone working in the area of local alcohol policy and licensing decision making. </w:t>
      </w:r>
    </w:p>
    <w:p w:rsidR="00BF2C7F" w:rsidRDefault="00BF2C7F" w:rsidP="00BF2C7F">
      <w:pPr>
        <w:spacing w:line="320" w:lineRule="atLeast"/>
        <w:ind w:left="-567" w:right="-432"/>
        <w:rPr>
          <w:rFonts w:cs="Antique Olive"/>
          <w:b/>
          <w:bCs/>
          <w:sz w:val="26"/>
          <w:szCs w:val="28"/>
        </w:rPr>
      </w:pPr>
      <w:r w:rsidRPr="00CD09FC">
        <w:rPr>
          <w:rFonts w:cs="Antique Olive"/>
          <w:sz w:val="26"/>
          <w:szCs w:val="28"/>
        </w:rPr>
        <w:t xml:space="preserve">For organisational and catering purposes </w:t>
      </w:r>
      <w:r w:rsidRPr="00CD09FC">
        <w:rPr>
          <w:rFonts w:cs="Antique Olive"/>
          <w:b/>
          <w:bCs/>
          <w:sz w:val="26"/>
          <w:szCs w:val="28"/>
        </w:rPr>
        <w:t>please RSVP</w:t>
      </w:r>
      <w:r w:rsidRPr="00CD09FC">
        <w:rPr>
          <w:rFonts w:cs="Antique Olive"/>
          <w:sz w:val="26"/>
          <w:szCs w:val="28"/>
        </w:rPr>
        <w:t xml:space="preserve"> to</w:t>
      </w:r>
      <w:r>
        <w:rPr>
          <w:rFonts w:cs="Antique Olive"/>
          <w:sz w:val="26"/>
          <w:szCs w:val="28"/>
        </w:rPr>
        <w:t xml:space="preserve"> Alcohol Healthwatch using the registration f</w:t>
      </w:r>
      <w:r w:rsidRPr="00CD09FC">
        <w:rPr>
          <w:rFonts w:cs="Antique Olive"/>
          <w:sz w:val="26"/>
          <w:szCs w:val="28"/>
        </w:rPr>
        <w:t xml:space="preserve">orm attached by </w:t>
      </w:r>
      <w:r w:rsidRPr="00B25415">
        <w:rPr>
          <w:rFonts w:cs="Antique Olive"/>
          <w:b/>
          <w:bCs/>
          <w:sz w:val="26"/>
          <w:szCs w:val="28"/>
          <w:u w:val="single"/>
        </w:rPr>
        <w:t xml:space="preserve">Friday </w:t>
      </w:r>
      <w:r>
        <w:rPr>
          <w:rFonts w:cs="Antique Olive"/>
          <w:b/>
          <w:bCs/>
          <w:sz w:val="26"/>
          <w:szCs w:val="28"/>
          <w:u w:val="single"/>
        </w:rPr>
        <w:t>1</w:t>
      </w:r>
      <w:r w:rsidRPr="00BF2C7F">
        <w:rPr>
          <w:rFonts w:cs="Antique Olive"/>
          <w:b/>
          <w:bCs/>
          <w:sz w:val="26"/>
          <w:szCs w:val="28"/>
          <w:u w:val="single"/>
          <w:vertAlign w:val="superscript"/>
        </w:rPr>
        <w:t>st</w:t>
      </w:r>
      <w:r>
        <w:rPr>
          <w:rFonts w:cs="Antique Olive"/>
          <w:b/>
          <w:bCs/>
          <w:sz w:val="26"/>
          <w:szCs w:val="28"/>
          <w:u w:val="single"/>
        </w:rPr>
        <w:t xml:space="preserve"> November</w:t>
      </w:r>
      <w:r w:rsidRPr="00B25415">
        <w:rPr>
          <w:rFonts w:cs="Antique Olive"/>
          <w:b/>
          <w:bCs/>
          <w:sz w:val="26"/>
          <w:szCs w:val="28"/>
          <w:u w:val="single"/>
        </w:rPr>
        <w:t xml:space="preserve"> 201</w:t>
      </w:r>
      <w:r>
        <w:rPr>
          <w:rFonts w:cs="Antique Olive"/>
          <w:b/>
          <w:bCs/>
          <w:sz w:val="26"/>
          <w:szCs w:val="28"/>
          <w:u w:val="single"/>
        </w:rPr>
        <w:t>3.</w:t>
      </w:r>
    </w:p>
    <w:p w:rsidR="00BF2C7F" w:rsidRPr="00BF2C7F" w:rsidRDefault="00BF2C7F" w:rsidP="00BF2C7F">
      <w:pPr>
        <w:spacing w:line="320" w:lineRule="atLeast"/>
        <w:ind w:left="-567" w:right="-432"/>
        <w:rPr>
          <w:rFonts w:ascii="Arial" w:hAnsi="Arial" w:cs="Arial"/>
          <w:i/>
          <w:szCs w:val="20"/>
          <w:lang w:val="en-NZ"/>
        </w:rPr>
      </w:pPr>
      <w:r>
        <w:rPr>
          <w:sz w:val="24"/>
          <w:szCs w:val="24"/>
        </w:rPr>
        <w:t>RSVP and enquiries to Suzanne Lopes</w:t>
      </w:r>
      <w:r>
        <w:rPr>
          <w:rFonts w:ascii="Arial" w:hAnsi="Arial" w:cs="Arial"/>
          <w:i/>
          <w:szCs w:val="20"/>
          <w:lang w:val="en-NZ"/>
        </w:rPr>
        <w:t xml:space="preserve"> </w:t>
      </w:r>
      <w:r>
        <w:rPr>
          <w:sz w:val="24"/>
          <w:szCs w:val="24"/>
        </w:rPr>
        <w:t>Ph: (09) 520 7036</w:t>
      </w:r>
      <w:r>
        <w:rPr>
          <w:rFonts w:ascii="Arial" w:hAnsi="Arial" w:cs="Arial"/>
          <w:i/>
          <w:szCs w:val="20"/>
          <w:lang w:val="en-NZ"/>
        </w:rPr>
        <w:t xml:space="preserve"> or </w:t>
      </w:r>
      <w:r>
        <w:rPr>
          <w:sz w:val="24"/>
          <w:szCs w:val="24"/>
        </w:rPr>
        <w:t xml:space="preserve">Email: </w:t>
      </w:r>
      <w:hyperlink r:id="rId5" w:history="1">
        <w:r w:rsidRPr="002B0596">
          <w:rPr>
            <w:rStyle w:val="Hyperlink"/>
            <w:sz w:val="24"/>
            <w:szCs w:val="24"/>
          </w:rPr>
          <w:t>suzanne@ahw.org.nz</w:t>
        </w:r>
      </w:hyperlink>
    </w:p>
    <w:p w:rsidR="00BF2C7F" w:rsidRPr="000E53AC" w:rsidRDefault="00BF2C7F" w:rsidP="00BF2C7F">
      <w:pPr>
        <w:spacing w:after="0" w:line="240" w:lineRule="auto"/>
        <w:rPr>
          <w:sz w:val="24"/>
          <w:szCs w:val="24"/>
        </w:rPr>
      </w:pPr>
      <w:r>
        <w:object w:dxaOrig="9074"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4pt;height:64.8pt" o:ole="">
            <v:imagedata r:id="rId6" o:title=""/>
          </v:shape>
          <o:OLEObject Type="Embed" ProgID="MSPhotoEd.3" ShapeID="_x0000_i1025" DrawAspect="Content" ObjectID="_1442843160" r:id="rId7"/>
        </w:object>
      </w:r>
      <w:r>
        <w:rPr>
          <w:noProof/>
          <w:lang w:val="en-NZ" w:eastAsia="en-NZ"/>
        </w:rPr>
        <w:drawing>
          <wp:inline distT="0" distB="0" distL="0" distR="0">
            <wp:extent cx="2596591" cy="676275"/>
            <wp:effectExtent l="19050" t="0" r="0" b="0"/>
            <wp:docPr id="2" name="Picture 3" descr="C:\Users\amy\AppData\Local\Microsoft\Windows\Temporary Internet Files\Content.Outlook\IZ8K7KPY\HPA Logo Horizonta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y\AppData\Local\Microsoft\Windows\Temporary Internet Files\Content.Outlook\IZ8K7KPY\HPA Logo Horizontal CMYK.jpg"/>
                    <pic:cNvPicPr>
                      <a:picLocks noChangeAspect="1" noChangeArrowheads="1"/>
                    </pic:cNvPicPr>
                  </pic:nvPicPr>
                  <pic:blipFill>
                    <a:blip r:embed="rId8" cstate="print"/>
                    <a:srcRect/>
                    <a:stretch>
                      <a:fillRect/>
                    </a:stretch>
                  </pic:blipFill>
                  <pic:spPr bwMode="auto">
                    <a:xfrm>
                      <a:off x="0" y="0"/>
                      <a:ext cx="2596591" cy="676275"/>
                    </a:xfrm>
                    <a:prstGeom prst="rect">
                      <a:avLst/>
                    </a:prstGeom>
                    <a:noFill/>
                    <a:ln w="9525">
                      <a:noFill/>
                      <a:miter lim="800000"/>
                      <a:headEnd/>
                      <a:tailEnd/>
                    </a:ln>
                  </pic:spPr>
                </pic:pic>
              </a:graphicData>
            </a:graphic>
          </wp:inline>
        </w:drawing>
      </w:r>
    </w:p>
    <w:p w:rsidR="00BF2C7F" w:rsidRDefault="00BF2C7F" w:rsidP="00BF2C7F">
      <w:pPr>
        <w:spacing w:after="0" w:line="240" w:lineRule="auto"/>
        <w:rPr>
          <w:rFonts w:cs="Antique Olive"/>
          <w:b/>
          <w:bCs/>
          <w:sz w:val="24"/>
          <w:szCs w:val="24"/>
        </w:rPr>
      </w:pPr>
    </w:p>
    <w:p w:rsidR="00BF2C7F" w:rsidRDefault="00BF2C7F" w:rsidP="00BF2C7F">
      <w:pPr>
        <w:spacing w:after="0" w:line="240" w:lineRule="auto"/>
        <w:jc w:val="center"/>
        <w:rPr>
          <w:rFonts w:cs="Antique Olive"/>
          <w:b/>
          <w:bCs/>
          <w:sz w:val="24"/>
          <w:szCs w:val="24"/>
        </w:rPr>
      </w:pPr>
    </w:p>
    <w:p w:rsidR="00BF2C7F" w:rsidRDefault="00BF2C7F" w:rsidP="00BF2C7F">
      <w:pPr>
        <w:spacing w:after="0" w:line="240" w:lineRule="auto"/>
        <w:jc w:val="center"/>
        <w:rPr>
          <w:rFonts w:cs="Antique Olive"/>
          <w:b/>
          <w:bCs/>
          <w:sz w:val="24"/>
          <w:szCs w:val="24"/>
        </w:rPr>
      </w:pPr>
      <w:r>
        <w:rPr>
          <w:rFonts w:cs="Antique Olive"/>
          <w:b/>
          <w:bCs/>
          <w:sz w:val="24"/>
          <w:szCs w:val="24"/>
        </w:rPr>
        <w:t>Friday</w:t>
      </w:r>
      <w:r w:rsidRPr="00FD5326">
        <w:rPr>
          <w:rFonts w:cs="Antique Olive"/>
          <w:b/>
          <w:bCs/>
          <w:sz w:val="24"/>
          <w:szCs w:val="24"/>
        </w:rPr>
        <w:t xml:space="preserve"> </w:t>
      </w:r>
      <w:r>
        <w:rPr>
          <w:rFonts w:cs="Antique Olive"/>
          <w:b/>
          <w:bCs/>
          <w:sz w:val="24"/>
          <w:szCs w:val="24"/>
        </w:rPr>
        <w:t>8</w:t>
      </w:r>
      <w:r w:rsidRPr="00BF2C7F">
        <w:rPr>
          <w:rFonts w:cs="Antique Olive"/>
          <w:b/>
          <w:bCs/>
          <w:sz w:val="24"/>
          <w:szCs w:val="24"/>
          <w:vertAlign w:val="superscript"/>
        </w:rPr>
        <w:t>th</w:t>
      </w:r>
      <w:r>
        <w:rPr>
          <w:rFonts w:cs="Antique Olive"/>
          <w:b/>
          <w:bCs/>
          <w:sz w:val="24"/>
          <w:szCs w:val="24"/>
        </w:rPr>
        <w:t xml:space="preserve"> November 2013</w:t>
      </w:r>
    </w:p>
    <w:p w:rsidR="00BF2C7F" w:rsidRPr="00FD5326" w:rsidRDefault="00BF2C7F" w:rsidP="00BF2C7F">
      <w:pPr>
        <w:spacing w:after="0" w:line="240" w:lineRule="auto"/>
        <w:jc w:val="center"/>
        <w:rPr>
          <w:rFonts w:cs="Antique Olive"/>
          <w:b/>
          <w:bCs/>
          <w:sz w:val="24"/>
          <w:szCs w:val="24"/>
        </w:rPr>
      </w:pPr>
      <w:r>
        <w:rPr>
          <w:rFonts w:cs="Antique Olive"/>
          <w:b/>
          <w:bCs/>
          <w:sz w:val="24"/>
          <w:szCs w:val="24"/>
        </w:rPr>
        <w:t>10am – 1</w:t>
      </w:r>
      <w:r w:rsidRPr="00FD5326">
        <w:rPr>
          <w:rFonts w:cs="Antique Olive"/>
          <w:b/>
          <w:bCs/>
          <w:sz w:val="24"/>
          <w:szCs w:val="24"/>
        </w:rPr>
        <w:t>pm</w:t>
      </w:r>
    </w:p>
    <w:p w:rsidR="00BF2C7F" w:rsidRPr="00FD5326" w:rsidRDefault="00BF2C7F" w:rsidP="00BF2C7F">
      <w:pPr>
        <w:spacing w:after="0" w:line="240" w:lineRule="auto"/>
        <w:jc w:val="center"/>
        <w:rPr>
          <w:rFonts w:cs="Antique Olive"/>
          <w:b/>
          <w:bCs/>
          <w:sz w:val="24"/>
          <w:szCs w:val="24"/>
        </w:rPr>
      </w:pPr>
      <w:r w:rsidRPr="00FD5326">
        <w:rPr>
          <w:rFonts w:cs="Antique Olive"/>
          <w:b/>
          <w:bCs/>
          <w:sz w:val="24"/>
          <w:szCs w:val="24"/>
        </w:rPr>
        <w:t>(</w:t>
      </w:r>
      <w:proofErr w:type="gramStart"/>
      <w:r>
        <w:rPr>
          <w:rFonts w:cs="Antique Olive"/>
          <w:b/>
          <w:bCs/>
          <w:sz w:val="24"/>
          <w:szCs w:val="24"/>
        </w:rPr>
        <w:t>tea</w:t>
      </w:r>
      <w:proofErr w:type="gramEnd"/>
      <w:r>
        <w:rPr>
          <w:rFonts w:cs="Antique Olive"/>
          <w:b/>
          <w:bCs/>
          <w:sz w:val="24"/>
          <w:szCs w:val="24"/>
        </w:rPr>
        <w:t xml:space="preserve"> and coffee available from 9:30am, morning tea</w:t>
      </w:r>
      <w:r w:rsidRPr="00FD5326">
        <w:rPr>
          <w:rFonts w:cs="Antique Olive"/>
          <w:b/>
          <w:bCs/>
          <w:sz w:val="24"/>
          <w:szCs w:val="24"/>
        </w:rPr>
        <w:t>)</w:t>
      </w:r>
    </w:p>
    <w:p w:rsidR="00BF2C7F" w:rsidRPr="00FD5326" w:rsidRDefault="00BF2C7F" w:rsidP="00BF2C7F">
      <w:pPr>
        <w:spacing w:after="0" w:line="240" w:lineRule="auto"/>
        <w:jc w:val="center"/>
        <w:rPr>
          <w:rFonts w:cs="Antique Olive"/>
          <w:b/>
          <w:bCs/>
          <w:sz w:val="24"/>
          <w:szCs w:val="24"/>
        </w:rPr>
      </w:pPr>
    </w:p>
    <w:p w:rsidR="00BF2C7F" w:rsidRPr="00FD5326" w:rsidRDefault="00BF2C7F" w:rsidP="00BF2C7F">
      <w:pPr>
        <w:spacing w:after="0" w:line="240" w:lineRule="auto"/>
        <w:jc w:val="center"/>
        <w:rPr>
          <w:rFonts w:cs="Antique Olive"/>
          <w:b/>
          <w:bCs/>
          <w:sz w:val="24"/>
          <w:szCs w:val="24"/>
        </w:rPr>
      </w:pPr>
      <w:r>
        <w:rPr>
          <w:rFonts w:cs="Antique Olive"/>
          <w:b/>
          <w:bCs/>
          <w:sz w:val="24"/>
          <w:szCs w:val="24"/>
        </w:rPr>
        <w:t>Waipuna Conference Suites Highbrook</w:t>
      </w:r>
    </w:p>
    <w:p w:rsidR="00BF2C7F" w:rsidRDefault="00BF2C7F" w:rsidP="00BF2C7F">
      <w:pPr>
        <w:spacing w:after="0" w:line="240" w:lineRule="auto"/>
        <w:jc w:val="center"/>
        <w:rPr>
          <w:rFonts w:cs="Antique Olive"/>
          <w:b/>
          <w:bCs/>
          <w:sz w:val="24"/>
          <w:szCs w:val="24"/>
        </w:rPr>
      </w:pPr>
      <w:r>
        <w:rPr>
          <w:rFonts w:cs="Antique Olive"/>
          <w:b/>
          <w:bCs/>
          <w:sz w:val="24"/>
          <w:szCs w:val="24"/>
        </w:rPr>
        <w:t>60 Highbrook Dr, Highbrook,</w:t>
      </w:r>
      <w:r w:rsidRPr="00FD5326">
        <w:rPr>
          <w:rFonts w:cs="Antique Olive"/>
          <w:b/>
          <w:bCs/>
          <w:sz w:val="24"/>
          <w:szCs w:val="24"/>
        </w:rPr>
        <w:t xml:space="preserve"> Auckland</w:t>
      </w:r>
    </w:p>
    <w:p w:rsidR="00BF2C7F" w:rsidRPr="00FD5326" w:rsidRDefault="00BF2C7F" w:rsidP="00BF2C7F">
      <w:pPr>
        <w:spacing w:after="0" w:line="240" w:lineRule="auto"/>
        <w:jc w:val="center"/>
        <w:rPr>
          <w:rFonts w:cs="Antique Olive"/>
          <w:b/>
          <w:bCs/>
          <w:sz w:val="24"/>
          <w:szCs w:val="24"/>
        </w:rPr>
      </w:pPr>
    </w:p>
    <w:p w:rsidR="00BF2C7F" w:rsidRPr="00CD09FC" w:rsidRDefault="00BF2C7F" w:rsidP="00BF2C7F">
      <w:pPr>
        <w:spacing w:after="0"/>
        <w:jc w:val="center"/>
        <w:rPr>
          <w:rFonts w:cs="Antique Olive"/>
          <w:b/>
          <w:bCs/>
        </w:rPr>
      </w:pPr>
      <w:r w:rsidRPr="00CD09FC">
        <w:rPr>
          <w:rFonts w:cs="Antique Olive"/>
          <w:b/>
          <w:bCs/>
        </w:rPr>
        <w:t>Please complete a separate form for each person registering.</w:t>
      </w:r>
    </w:p>
    <w:p w:rsidR="00BF2C7F" w:rsidRPr="00CD09FC" w:rsidRDefault="00BF2C7F" w:rsidP="00BF2C7F">
      <w:pPr>
        <w:spacing w:after="0"/>
        <w:ind w:left="-360"/>
        <w:jc w:val="both"/>
        <w:rPr>
          <w:rFonts w:cs="Antique Olive"/>
          <w:b/>
          <w:bCs/>
        </w:rPr>
      </w:pPr>
    </w:p>
    <w:p w:rsidR="00BF2C7F" w:rsidRPr="00CD09FC" w:rsidRDefault="00BF2C7F" w:rsidP="00BF2C7F">
      <w:pPr>
        <w:pBdr>
          <w:top w:val="single" w:sz="4" w:space="1" w:color="auto"/>
          <w:left w:val="single" w:sz="4" w:space="4" w:color="auto"/>
          <w:bottom w:val="single" w:sz="4" w:space="1" w:color="auto"/>
          <w:right w:val="single" w:sz="4" w:space="4" w:color="auto"/>
        </w:pBdr>
        <w:spacing w:line="360" w:lineRule="auto"/>
        <w:ind w:left="-357"/>
        <w:jc w:val="both"/>
        <w:rPr>
          <w:rFonts w:cs="Antique Olive"/>
          <w:b/>
          <w:bCs/>
        </w:rPr>
      </w:pPr>
    </w:p>
    <w:p w:rsidR="00BF2C7F" w:rsidRPr="00CD09FC" w:rsidRDefault="00BF2C7F" w:rsidP="00BF2C7F">
      <w:pPr>
        <w:pBdr>
          <w:top w:val="single" w:sz="4" w:space="1" w:color="auto"/>
          <w:left w:val="single" w:sz="4" w:space="4" w:color="auto"/>
          <w:bottom w:val="single" w:sz="4" w:space="1" w:color="auto"/>
          <w:right w:val="single" w:sz="4" w:space="4" w:color="auto"/>
        </w:pBdr>
        <w:spacing w:line="360" w:lineRule="auto"/>
        <w:ind w:left="-357"/>
        <w:jc w:val="both"/>
        <w:rPr>
          <w:rFonts w:cs="Antique Olive"/>
          <w:b/>
          <w:bCs/>
        </w:rPr>
      </w:pPr>
      <w:r w:rsidRPr="00CD09FC">
        <w:rPr>
          <w:rFonts w:cs="Antique Olive"/>
          <w:b/>
          <w:bCs/>
        </w:rPr>
        <w:t xml:space="preserve">Name: </w:t>
      </w:r>
    </w:p>
    <w:p w:rsidR="00BF2C7F" w:rsidRPr="00CD09FC" w:rsidRDefault="00BF2C7F" w:rsidP="00BF2C7F">
      <w:pPr>
        <w:pBdr>
          <w:top w:val="single" w:sz="4" w:space="1" w:color="auto"/>
          <w:left w:val="single" w:sz="4" w:space="4" w:color="auto"/>
          <w:bottom w:val="single" w:sz="4" w:space="1" w:color="auto"/>
          <w:right w:val="single" w:sz="4" w:space="4" w:color="auto"/>
        </w:pBdr>
        <w:spacing w:line="360" w:lineRule="auto"/>
        <w:ind w:left="-357"/>
        <w:jc w:val="both"/>
        <w:rPr>
          <w:rFonts w:cs="Antique Olive"/>
          <w:b/>
          <w:bCs/>
        </w:rPr>
      </w:pPr>
      <w:r w:rsidRPr="00CD09FC">
        <w:rPr>
          <w:rFonts w:cs="Antique Olive"/>
          <w:b/>
          <w:bCs/>
        </w:rPr>
        <w:t xml:space="preserve">Organisation: </w:t>
      </w:r>
    </w:p>
    <w:p w:rsidR="00BF2C7F" w:rsidRPr="00CD09FC" w:rsidRDefault="00BF2C7F" w:rsidP="00BF2C7F">
      <w:pPr>
        <w:pBdr>
          <w:top w:val="single" w:sz="4" w:space="1" w:color="auto"/>
          <w:left w:val="single" w:sz="4" w:space="4" w:color="auto"/>
          <w:bottom w:val="single" w:sz="4" w:space="1" w:color="auto"/>
          <w:right w:val="single" w:sz="4" w:space="4" w:color="auto"/>
        </w:pBdr>
        <w:spacing w:line="360" w:lineRule="auto"/>
        <w:ind w:left="-357"/>
        <w:jc w:val="both"/>
        <w:rPr>
          <w:rFonts w:cs="Antique Olive"/>
          <w:b/>
          <w:bCs/>
        </w:rPr>
      </w:pPr>
      <w:r w:rsidRPr="00CD09FC">
        <w:rPr>
          <w:rFonts w:cs="Antique Olive"/>
          <w:b/>
          <w:bCs/>
        </w:rPr>
        <w:t xml:space="preserve">Title/Occupation: </w:t>
      </w:r>
    </w:p>
    <w:p w:rsidR="00BF2C7F" w:rsidRPr="00CD09FC" w:rsidRDefault="00BF2C7F" w:rsidP="00BF2C7F">
      <w:pPr>
        <w:pBdr>
          <w:top w:val="single" w:sz="4" w:space="1" w:color="auto"/>
          <w:left w:val="single" w:sz="4" w:space="4" w:color="auto"/>
          <w:bottom w:val="single" w:sz="4" w:space="1" w:color="auto"/>
          <w:right w:val="single" w:sz="4" w:space="4" w:color="auto"/>
        </w:pBdr>
        <w:spacing w:line="360" w:lineRule="auto"/>
        <w:ind w:left="-357"/>
        <w:jc w:val="both"/>
        <w:rPr>
          <w:rFonts w:cs="Antique Olive"/>
          <w:b/>
          <w:bCs/>
        </w:rPr>
      </w:pPr>
      <w:r w:rsidRPr="00CD09FC">
        <w:rPr>
          <w:rFonts w:cs="Antique Olive"/>
          <w:b/>
          <w:bCs/>
        </w:rPr>
        <w:t>Postal Address:</w:t>
      </w:r>
    </w:p>
    <w:p w:rsidR="00BF2C7F" w:rsidRPr="00CD09FC" w:rsidRDefault="00BF2C7F" w:rsidP="00BF2C7F">
      <w:pPr>
        <w:pBdr>
          <w:top w:val="single" w:sz="4" w:space="1" w:color="auto"/>
          <w:left w:val="single" w:sz="4" w:space="4" w:color="auto"/>
          <w:bottom w:val="single" w:sz="4" w:space="1" w:color="auto"/>
          <w:right w:val="single" w:sz="4" w:space="4" w:color="auto"/>
        </w:pBdr>
        <w:spacing w:line="360" w:lineRule="auto"/>
        <w:ind w:left="-357"/>
        <w:jc w:val="both"/>
        <w:rPr>
          <w:rFonts w:cs="Antique Olive"/>
          <w:b/>
          <w:bCs/>
        </w:rPr>
      </w:pPr>
      <w:r w:rsidRPr="00CD09FC">
        <w:rPr>
          <w:rFonts w:cs="Antique Olive"/>
          <w:b/>
          <w:bCs/>
        </w:rPr>
        <w:t xml:space="preserve">Telephone: </w:t>
      </w:r>
    </w:p>
    <w:p w:rsidR="00BF2C7F" w:rsidRPr="00CD09FC" w:rsidRDefault="00BF2C7F" w:rsidP="00BF2C7F">
      <w:pPr>
        <w:pBdr>
          <w:top w:val="single" w:sz="4" w:space="1" w:color="auto"/>
          <w:left w:val="single" w:sz="4" w:space="4" w:color="auto"/>
          <w:bottom w:val="single" w:sz="4" w:space="1" w:color="auto"/>
          <w:right w:val="single" w:sz="4" w:space="4" w:color="auto"/>
        </w:pBdr>
        <w:spacing w:line="360" w:lineRule="auto"/>
        <w:ind w:left="-357"/>
        <w:jc w:val="both"/>
        <w:rPr>
          <w:rFonts w:cs="Antique Olive"/>
          <w:b/>
          <w:bCs/>
        </w:rPr>
      </w:pPr>
      <w:r w:rsidRPr="00CD09FC">
        <w:rPr>
          <w:rFonts w:cs="Antique Olive"/>
          <w:b/>
          <w:bCs/>
        </w:rPr>
        <w:t xml:space="preserve">Email: </w:t>
      </w:r>
    </w:p>
    <w:p w:rsidR="00BF2C7F" w:rsidRDefault="00BF2C7F" w:rsidP="00BF2C7F">
      <w:pPr>
        <w:ind w:left="-360"/>
        <w:jc w:val="both"/>
        <w:rPr>
          <w:rFonts w:cs="Antique Olive"/>
        </w:rPr>
      </w:pPr>
    </w:p>
    <w:p w:rsidR="00BF2C7F" w:rsidRPr="00CD09FC" w:rsidRDefault="00BF2C7F" w:rsidP="00BF2C7F">
      <w:pPr>
        <w:ind w:left="-360"/>
        <w:jc w:val="both"/>
        <w:rPr>
          <w:rFonts w:cs="Antique Olive"/>
        </w:rPr>
      </w:pPr>
      <w:r>
        <w:rPr>
          <w:rFonts w:cs="Antique Olive"/>
        </w:rPr>
        <w:t xml:space="preserve">Morning tea will be provided. </w:t>
      </w:r>
    </w:p>
    <w:p w:rsidR="00BF2C7F" w:rsidRPr="00CD09FC" w:rsidRDefault="00BF2C7F" w:rsidP="00BF2C7F">
      <w:pPr>
        <w:spacing w:after="0"/>
        <w:ind w:left="-357"/>
        <w:jc w:val="both"/>
        <w:rPr>
          <w:rFonts w:cs="Arial"/>
        </w:rPr>
      </w:pPr>
      <w:r w:rsidRPr="00CD09FC">
        <w:rPr>
          <w:rFonts w:cs="Antique Olive"/>
        </w:rPr>
        <w:t>Please inclu</w:t>
      </w:r>
      <w:r>
        <w:rPr>
          <w:rFonts w:cs="Antique Olive"/>
        </w:rPr>
        <w:t>de me in the catering numbers</w:t>
      </w:r>
      <w:r>
        <w:rPr>
          <w:rFonts w:cs="Antique Olive"/>
        </w:rPr>
        <w:tab/>
        <w:t xml:space="preserve">Morning tea </w:t>
      </w:r>
      <w:r>
        <w:rPr>
          <w:rFonts w:cs="Antique Olive"/>
        </w:rPr>
        <w:tab/>
      </w:r>
      <w:r w:rsidRPr="00CD09FC">
        <w:rPr>
          <w:rFonts w:cs="Antique Olive"/>
        </w:rPr>
        <w:t xml:space="preserve">Yes </w:t>
      </w:r>
      <w:r w:rsidRPr="00CD09FC">
        <w:rPr>
          <w:rFonts w:ascii="Arial" w:hAnsi="Arial" w:cs="Arial"/>
        </w:rPr>
        <w:t>□</w:t>
      </w:r>
      <w:r w:rsidRPr="00CD09FC">
        <w:rPr>
          <w:rFonts w:cs="Antique Olive"/>
        </w:rPr>
        <w:t xml:space="preserve">        No </w:t>
      </w:r>
      <w:r w:rsidRPr="00CD09FC">
        <w:rPr>
          <w:rFonts w:ascii="Arial" w:hAnsi="Arial" w:cs="Arial"/>
        </w:rPr>
        <w:t>□</w:t>
      </w:r>
    </w:p>
    <w:p w:rsidR="00BF2C7F" w:rsidRPr="00CD09FC" w:rsidRDefault="00BF2C7F" w:rsidP="00BF2C7F">
      <w:pPr>
        <w:spacing w:after="0"/>
        <w:ind w:left="-357"/>
        <w:jc w:val="both"/>
        <w:rPr>
          <w:rFonts w:cs="Arial"/>
        </w:rPr>
      </w:pPr>
      <w:r>
        <w:rPr>
          <w:rFonts w:cs="Antique Olive"/>
          <w:b/>
          <w:bCs/>
        </w:rPr>
        <w:tab/>
      </w:r>
      <w:r>
        <w:rPr>
          <w:rFonts w:cs="Antique Olive"/>
          <w:b/>
          <w:bCs/>
        </w:rPr>
        <w:tab/>
      </w:r>
      <w:r>
        <w:rPr>
          <w:rFonts w:cs="Antique Olive"/>
          <w:b/>
          <w:bCs/>
        </w:rPr>
        <w:tab/>
      </w:r>
      <w:r>
        <w:rPr>
          <w:rFonts w:cs="Antique Olive"/>
          <w:b/>
          <w:bCs/>
        </w:rPr>
        <w:tab/>
      </w:r>
      <w:r>
        <w:rPr>
          <w:rFonts w:cs="Antique Olive"/>
          <w:b/>
          <w:bCs/>
        </w:rPr>
        <w:tab/>
      </w:r>
    </w:p>
    <w:p w:rsidR="00BF2C7F" w:rsidRDefault="00BF2C7F" w:rsidP="00BF2C7F">
      <w:pPr>
        <w:spacing w:after="0"/>
        <w:ind w:left="-360"/>
        <w:jc w:val="both"/>
        <w:rPr>
          <w:rFonts w:cs="Antique Olive"/>
          <w:b/>
          <w:bCs/>
        </w:rPr>
      </w:pPr>
      <w:r>
        <w:rPr>
          <w:rFonts w:cs="Antique Olive"/>
          <w:b/>
          <w:bCs/>
        </w:rPr>
        <w:t xml:space="preserve">Please RSVP to Suzanne Lopes, Alcohol Healthwatch email: </w:t>
      </w:r>
      <w:hyperlink r:id="rId9" w:history="1">
        <w:r w:rsidRPr="00857F47">
          <w:rPr>
            <w:rStyle w:val="Hyperlink"/>
            <w:rFonts w:cs="Antique Olive"/>
            <w:b/>
            <w:bCs/>
          </w:rPr>
          <w:t>suzanne@ahw.org.nz</w:t>
        </w:r>
      </w:hyperlink>
      <w:r>
        <w:rPr>
          <w:rFonts w:cs="Antique Olive"/>
          <w:b/>
          <w:bCs/>
        </w:rPr>
        <w:t xml:space="preserve"> </w:t>
      </w:r>
    </w:p>
    <w:p w:rsidR="00BF2C7F" w:rsidRDefault="00BF2C7F" w:rsidP="00BF2C7F">
      <w:pPr>
        <w:spacing w:after="0"/>
        <w:ind w:left="-360"/>
        <w:jc w:val="both"/>
        <w:rPr>
          <w:rFonts w:cs="Antique Olive"/>
          <w:b/>
          <w:bCs/>
        </w:rPr>
      </w:pPr>
      <w:r>
        <w:rPr>
          <w:rFonts w:cs="Antique Olive"/>
          <w:b/>
          <w:bCs/>
        </w:rPr>
        <w:t>Ph (09) 520 7036 or Fax: 520 7175</w:t>
      </w:r>
    </w:p>
    <w:p w:rsidR="00BF2C7F" w:rsidRPr="00BF2C7F" w:rsidRDefault="00BF2C7F" w:rsidP="00BF2C7F">
      <w:pPr>
        <w:spacing w:after="0"/>
        <w:ind w:left="-360"/>
        <w:jc w:val="both"/>
        <w:rPr>
          <w:rFonts w:cs="Antique Olive"/>
          <w:b/>
          <w:bCs/>
          <w:u w:val="single"/>
        </w:rPr>
      </w:pPr>
      <w:r w:rsidRPr="00BF2C7F">
        <w:rPr>
          <w:rFonts w:cs="Antique Olive"/>
          <w:b/>
          <w:bCs/>
          <w:u w:val="single"/>
        </w:rPr>
        <w:t>By noon Friday 1</w:t>
      </w:r>
      <w:r w:rsidRPr="00BF2C7F">
        <w:rPr>
          <w:rFonts w:cs="Antique Olive"/>
          <w:b/>
          <w:bCs/>
          <w:u w:val="single"/>
          <w:vertAlign w:val="superscript"/>
        </w:rPr>
        <w:t>st</w:t>
      </w:r>
      <w:r w:rsidRPr="00BF2C7F">
        <w:rPr>
          <w:rFonts w:cs="Antique Olive"/>
          <w:b/>
          <w:bCs/>
          <w:u w:val="single"/>
        </w:rPr>
        <w:t xml:space="preserve"> November 2013</w:t>
      </w:r>
    </w:p>
    <w:p w:rsidR="00BF2C7F" w:rsidRDefault="00BF2C7F" w:rsidP="00BF2C7F">
      <w:pPr>
        <w:spacing w:after="0"/>
        <w:ind w:left="-360"/>
        <w:jc w:val="both"/>
        <w:rPr>
          <w:rFonts w:cs="Antique Olive"/>
          <w:b/>
          <w:bCs/>
        </w:rPr>
      </w:pPr>
    </w:p>
    <w:p w:rsidR="00BF2C7F" w:rsidRDefault="00BF2C7F" w:rsidP="00BF2C7F">
      <w:pPr>
        <w:spacing w:after="0" w:line="240" w:lineRule="auto"/>
        <w:jc w:val="center"/>
        <w:rPr>
          <w:rFonts w:cs="Antique Olive"/>
          <w:i/>
          <w:iCs/>
          <w:sz w:val="24"/>
          <w:szCs w:val="24"/>
        </w:rPr>
      </w:pPr>
      <w:r w:rsidRPr="000E53AC">
        <w:rPr>
          <w:rFonts w:cs="Antique Olive"/>
          <w:i/>
          <w:iCs/>
          <w:sz w:val="24"/>
          <w:szCs w:val="24"/>
        </w:rPr>
        <w:t xml:space="preserve">Please note: Should venue capacity be reached </w:t>
      </w:r>
      <w:r>
        <w:rPr>
          <w:rFonts w:cs="Antique Olive"/>
          <w:i/>
          <w:iCs/>
          <w:sz w:val="24"/>
          <w:szCs w:val="24"/>
        </w:rPr>
        <w:t>Alcohol Healthwatch</w:t>
      </w:r>
      <w:r w:rsidRPr="000E53AC">
        <w:rPr>
          <w:rFonts w:cs="Antique Olive"/>
          <w:i/>
          <w:iCs/>
          <w:sz w:val="24"/>
          <w:szCs w:val="24"/>
        </w:rPr>
        <w:t xml:space="preserve"> </w:t>
      </w:r>
    </w:p>
    <w:p w:rsidR="00C10925" w:rsidRPr="00BF2C7F" w:rsidRDefault="00BF2C7F" w:rsidP="00BF2C7F">
      <w:pPr>
        <w:spacing w:after="0" w:line="240" w:lineRule="auto"/>
        <w:jc w:val="center"/>
        <w:rPr>
          <w:rFonts w:cs="Antique Olive"/>
          <w:i/>
          <w:iCs/>
          <w:sz w:val="24"/>
          <w:szCs w:val="24"/>
        </w:rPr>
      </w:pPr>
      <w:r w:rsidRPr="000E53AC">
        <w:rPr>
          <w:rFonts w:cs="Antique Olive"/>
          <w:i/>
          <w:iCs/>
          <w:sz w:val="24"/>
          <w:szCs w:val="24"/>
        </w:rPr>
        <w:t>reserve</w:t>
      </w:r>
      <w:r>
        <w:rPr>
          <w:rFonts w:cs="Antique Olive"/>
          <w:i/>
          <w:iCs/>
          <w:sz w:val="24"/>
          <w:szCs w:val="24"/>
        </w:rPr>
        <w:t>s</w:t>
      </w:r>
      <w:r w:rsidRPr="000E53AC">
        <w:rPr>
          <w:rFonts w:cs="Antique Olive"/>
          <w:i/>
          <w:iCs/>
          <w:sz w:val="24"/>
          <w:szCs w:val="24"/>
        </w:rPr>
        <w:t xml:space="preserve"> the right to limit registrations.</w:t>
      </w:r>
    </w:p>
    <w:sectPr w:rsidR="00C10925" w:rsidRPr="00BF2C7F" w:rsidSect="003E0CA0">
      <w:pgSz w:w="12240" w:h="15840"/>
      <w:pgMar w:top="1361" w:right="1440" w:bottom="1361" w:left="1440"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F2C7F"/>
    <w:rsid w:val="0001462C"/>
    <w:rsid w:val="001B4D34"/>
    <w:rsid w:val="004634E7"/>
    <w:rsid w:val="005A6C95"/>
    <w:rsid w:val="007540C7"/>
    <w:rsid w:val="00820554"/>
    <w:rsid w:val="00BF2C7F"/>
    <w:rsid w:val="00D11E00"/>
    <w:rsid w:val="00DE47E4"/>
    <w:rsid w:val="00E94D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C7F"/>
    <w:rPr>
      <w:rFonts w:ascii="Calibri" w:eastAsia="Calibri" w:hAnsi="Calibri" w:cs="Calibri"/>
      <w:lang w:val="en-US"/>
    </w:rPr>
  </w:style>
  <w:style w:type="paragraph" w:styleId="Heading1">
    <w:name w:val="heading 1"/>
    <w:basedOn w:val="Normal"/>
    <w:next w:val="Normal"/>
    <w:link w:val="Heading1Char"/>
    <w:qFormat/>
    <w:rsid w:val="00BF2C7F"/>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C7F"/>
    <w:rPr>
      <w:color w:val="0000FF"/>
      <w:u w:val="single"/>
    </w:rPr>
  </w:style>
  <w:style w:type="paragraph" w:styleId="BalloonText">
    <w:name w:val="Balloon Text"/>
    <w:basedOn w:val="Normal"/>
    <w:link w:val="BalloonTextChar"/>
    <w:uiPriority w:val="99"/>
    <w:semiHidden/>
    <w:unhideWhenUsed/>
    <w:rsid w:val="00BF2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C7F"/>
    <w:rPr>
      <w:rFonts w:ascii="Tahoma" w:eastAsia="Calibri" w:hAnsi="Tahoma" w:cs="Tahoma"/>
      <w:sz w:val="16"/>
      <w:szCs w:val="16"/>
      <w:lang w:val="en-US"/>
    </w:rPr>
  </w:style>
  <w:style w:type="character" w:customStyle="1" w:styleId="Heading1Char">
    <w:name w:val="Heading 1 Char"/>
    <w:basedOn w:val="DefaultParagraphFont"/>
    <w:link w:val="Heading1"/>
    <w:rsid w:val="00BF2C7F"/>
    <w:rPr>
      <w:rFonts w:ascii="Cambria" w:eastAsia="Times New Roman" w:hAnsi="Cambria" w:cs="Times New Roman"/>
      <w:b/>
      <w:bCs/>
      <w:kern w:val="32"/>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suzanne@ahw.org.n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zanne@ahw.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AHW</dc:creator>
  <cp:lastModifiedBy>WAVES Coordinator</cp:lastModifiedBy>
  <cp:revision>2</cp:revision>
  <cp:lastPrinted>2013-10-03T22:32:00Z</cp:lastPrinted>
  <dcterms:created xsi:type="dcterms:W3CDTF">2013-10-09T04:00:00Z</dcterms:created>
  <dcterms:modified xsi:type="dcterms:W3CDTF">2013-10-09T04:00:00Z</dcterms:modified>
</cp:coreProperties>
</file>