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0E3D" w14:textId="6C7F9957" w:rsidR="006436D6" w:rsidRDefault="000A2D3F" w:rsidP="00206F29">
      <w:pPr>
        <w:ind w:right="39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2A827B" wp14:editId="206BCEDE">
            <wp:simplePos x="0" y="0"/>
            <wp:positionH relativeFrom="column">
              <wp:posOffset>2200275</wp:posOffset>
            </wp:positionH>
            <wp:positionV relativeFrom="paragraph">
              <wp:posOffset>-190500</wp:posOffset>
            </wp:positionV>
            <wp:extent cx="21336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835A4" w14:textId="77777777" w:rsidR="006436D6" w:rsidRDefault="006436D6" w:rsidP="00BB23E6">
      <w:pPr>
        <w:ind w:right="-46"/>
        <w:rPr>
          <w:b/>
          <w:sz w:val="24"/>
          <w:szCs w:val="24"/>
        </w:rPr>
      </w:pPr>
    </w:p>
    <w:p w14:paraId="331EBB9B" w14:textId="77777777" w:rsidR="006436D6" w:rsidRDefault="006436D6" w:rsidP="00BB23E6">
      <w:pPr>
        <w:ind w:right="-46"/>
        <w:rPr>
          <w:b/>
          <w:sz w:val="24"/>
          <w:szCs w:val="24"/>
        </w:rPr>
      </w:pPr>
    </w:p>
    <w:p w14:paraId="4212319F" w14:textId="77777777" w:rsidR="00206F29" w:rsidRDefault="00206F29" w:rsidP="00206F29">
      <w:pPr>
        <w:ind w:right="-46"/>
        <w:jc w:val="center"/>
        <w:rPr>
          <w:b/>
          <w:sz w:val="24"/>
          <w:szCs w:val="24"/>
        </w:rPr>
      </w:pPr>
    </w:p>
    <w:p w14:paraId="28EE4AA5" w14:textId="23384DED" w:rsidR="00163CDF" w:rsidRDefault="000A2D3F" w:rsidP="00206F29">
      <w:pPr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Safeguarding Adults Coordinator</w:t>
      </w:r>
    </w:p>
    <w:p w14:paraId="3B40B846" w14:textId="3CEA1A97" w:rsidR="000A2D3F" w:rsidRDefault="000A2D3F" w:rsidP="00206F29">
      <w:pPr>
        <w:ind w:right="-46"/>
        <w:jc w:val="center"/>
        <w:rPr>
          <w:b/>
          <w:sz w:val="24"/>
          <w:szCs w:val="24"/>
        </w:rPr>
      </w:pPr>
    </w:p>
    <w:p w14:paraId="583DE0EC" w14:textId="2FC7EE14" w:rsidR="003E3D5F" w:rsidRDefault="003E3D5F" w:rsidP="003E3D5F">
      <w:pPr>
        <w:spacing w:before="120" w:after="120"/>
        <w:jc w:val="both"/>
        <w:rPr>
          <w:rFonts w:cs="Arial"/>
        </w:rPr>
      </w:pPr>
      <w:r w:rsidRPr="003E3D5F">
        <w:rPr>
          <w:rFonts w:cs="Arial"/>
          <w:b/>
        </w:rPr>
        <w:t xml:space="preserve">About the </w:t>
      </w:r>
      <w:r w:rsidR="000A2D3F" w:rsidRPr="003E3D5F">
        <w:rPr>
          <w:rFonts w:cs="Arial"/>
          <w:b/>
        </w:rPr>
        <w:t xml:space="preserve">Personal Advocacy Trust (PAT) Safeguarding Adults Service </w:t>
      </w:r>
      <w:r w:rsidR="006974D4">
        <w:rPr>
          <w:rFonts w:cs="Arial"/>
          <w:b/>
        </w:rPr>
        <w:t>for</w:t>
      </w:r>
      <w:bookmarkStart w:id="0" w:name="_GoBack"/>
      <w:bookmarkEnd w:id="0"/>
      <w:r w:rsidR="000A2D3F" w:rsidRPr="003E3D5F">
        <w:rPr>
          <w:rFonts w:cs="Arial"/>
          <w:b/>
        </w:rPr>
        <w:t xml:space="preserve"> Adults at Risk</w:t>
      </w:r>
      <w:r w:rsidRPr="003E3D5F">
        <w:rPr>
          <w:rFonts w:cs="Arial"/>
          <w:b/>
        </w:rPr>
        <w:t>:</w:t>
      </w:r>
      <w:r>
        <w:rPr>
          <w:rFonts w:cs="Arial"/>
        </w:rPr>
        <w:t xml:space="preserve"> </w:t>
      </w:r>
    </w:p>
    <w:p w14:paraId="61C8F422" w14:textId="38816CF6" w:rsidR="00BA0678" w:rsidRDefault="00030519" w:rsidP="003E3D5F">
      <w:pPr>
        <w:spacing w:before="120" w:after="120"/>
        <w:jc w:val="both"/>
      </w:pPr>
      <w:r>
        <w:rPr>
          <w:rFonts w:cs="Arial"/>
        </w:rPr>
        <w:t>The Safeguarding Adults Service is an</w:t>
      </w:r>
      <w:r w:rsidR="00206F29" w:rsidRPr="00206F29">
        <w:rPr>
          <w:rFonts w:cs="Arial"/>
        </w:rPr>
        <w:t xml:space="preserve"> integrated multi-agency </w:t>
      </w:r>
      <w:r>
        <w:rPr>
          <w:rFonts w:cs="Arial"/>
        </w:rPr>
        <w:t>approach</w:t>
      </w:r>
      <w:r w:rsidR="00206F29" w:rsidRPr="00206F29">
        <w:rPr>
          <w:rFonts w:cs="Arial"/>
        </w:rPr>
        <w:t xml:space="preserve"> to safeguarding adults at risk of harm, abuse and neglect due to health needs, social care needs, or disabilities.</w:t>
      </w:r>
      <w:r w:rsidR="00BA0678" w:rsidRPr="00BA0678">
        <w:t xml:space="preserve"> </w:t>
      </w:r>
    </w:p>
    <w:p w14:paraId="017FF355" w14:textId="77777777" w:rsidR="00030519" w:rsidRDefault="000A2D3F" w:rsidP="00BA0678">
      <w:pPr>
        <w:ind w:right="-46"/>
        <w:jc w:val="both"/>
      </w:pPr>
      <w:r>
        <w:t xml:space="preserve">Our vision is that everyone in New Zealand lives a good life free from harm, abuse and neglect, </w:t>
      </w:r>
    </w:p>
    <w:p w14:paraId="0C2429BB" w14:textId="77777777" w:rsidR="00030519" w:rsidRDefault="000A2D3F" w:rsidP="00BA0678">
      <w:pPr>
        <w:ind w:right="-46"/>
        <w:jc w:val="both"/>
      </w:pPr>
      <w:r>
        <w:t>and their rights are protected.</w:t>
      </w:r>
      <w:r w:rsidRPr="000A2D3F">
        <w:t xml:space="preserve"> Through our vision our mission is to ensure advocacy and </w:t>
      </w:r>
    </w:p>
    <w:p w14:paraId="5640713B" w14:textId="77777777" w:rsidR="00030519" w:rsidRDefault="000A2D3F" w:rsidP="00BA0678">
      <w:pPr>
        <w:ind w:right="-46"/>
        <w:jc w:val="both"/>
      </w:pPr>
      <w:r w:rsidRPr="000A2D3F">
        <w:t xml:space="preserve">safeguarding </w:t>
      </w:r>
      <w:proofErr w:type="gramStart"/>
      <w:r w:rsidRPr="000A2D3F">
        <w:t>adults</w:t>
      </w:r>
      <w:proofErr w:type="gramEnd"/>
      <w:r w:rsidRPr="000A2D3F">
        <w:t xml:space="preserve"> arrangements protect and promote the human rights, health, safety,</w:t>
      </w:r>
    </w:p>
    <w:p w14:paraId="768E63A5" w14:textId="0144B822" w:rsidR="00CF0E81" w:rsidRDefault="000A2D3F" w:rsidP="00BA0678">
      <w:pPr>
        <w:ind w:right="-46"/>
        <w:jc w:val="both"/>
      </w:pPr>
      <w:r w:rsidRPr="000A2D3F">
        <w:t>wellbeing and culture of members and adults at risk.</w:t>
      </w:r>
    </w:p>
    <w:p w14:paraId="3CF4E745" w14:textId="77777777" w:rsidR="000A2D3F" w:rsidRDefault="000A2D3F" w:rsidP="00BA0678">
      <w:pPr>
        <w:ind w:right="-46"/>
      </w:pPr>
    </w:p>
    <w:p w14:paraId="4F91BA22" w14:textId="660710B0" w:rsidR="00013CF2" w:rsidRDefault="003A6760" w:rsidP="000241CF">
      <w:pPr>
        <w:spacing w:after="120"/>
        <w:ind w:right="-46"/>
      </w:pPr>
      <w:bookmarkStart w:id="1" w:name="_Hlk7015998"/>
      <w:r>
        <w:rPr>
          <w:b/>
        </w:rPr>
        <w:t>T</w:t>
      </w:r>
      <w:r w:rsidR="003E3D5F">
        <w:rPr>
          <w:b/>
        </w:rPr>
        <w:t>he Position:</w:t>
      </w:r>
    </w:p>
    <w:bookmarkEnd w:id="1"/>
    <w:p w14:paraId="4DB4F654" w14:textId="77777777" w:rsidR="00BA0678" w:rsidRDefault="000A2D3F" w:rsidP="00BA0678">
      <w:pPr>
        <w:ind w:right="-46"/>
        <w:jc w:val="both"/>
      </w:pPr>
      <w:r>
        <w:t>The Personal Advocacy Trust</w:t>
      </w:r>
      <w:r w:rsidR="009C4A9A">
        <w:t xml:space="preserve"> (</w:t>
      </w:r>
      <w:r>
        <w:t>PAT</w:t>
      </w:r>
      <w:r w:rsidR="009C4A9A">
        <w:t>)</w:t>
      </w:r>
      <w:r w:rsidR="00013CF2">
        <w:t xml:space="preserve"> is looking for a </w:t>
      </w:r>
      <w:r w:rsidR="00030519">
        <w:t xml:space="preserve">skilled </w:t>
      </w:r>
      <w:r>
        <w:t xml:space="preserve">Safeguarding Adults Coordinator </w:t>
      </w:r>
    </w:p>
    <w:p w14:paraId="18735198" w14:textId="77777777" w:rsidR="003A6760" w:rsidRDefault="000A2D3F" w:rsidP="00BA0678">
      <w:pPr>
        <w:ind w:right="-46"/>
        <w:jc w:val="both"/>
      </w:pPr>
      <w:r>
        <w:t xml:space="preserve">for the Waitemata District. </w:t>
      </w:r>
      <w:r w:rsidR="00D147B9">
        <w:t xml:space="preserve">This is a part-time role for </w:t>
      </w:r>
      <w:r>
        <w:t xml:space="preserve">20 </w:t>
      </w:r>
      <w:r w:rsidR="00225DCF">
        <w:t>hours per week</w:t>
      </w:r>
      <w:r w:rsidR="003A6760">
        <w:t xml:space="preserve"> for a fixed term of 12 months.</w:t>
      </w:r>
    </w:p>
    <w:p w14:paraId="2DC163A5" w14:textId="4DF5E2A1" w:rsidR="003A6760" w:rsidRDefault="003A6760" w:rsidP="003A6760">
      <w:pPr>
        <w:ind w:right="-46"/>
        <w:jc w:val="both"/>
      </w:pPr>
      <w:r>
        <w:t>T</w:t>
      </w:r>
      <w:r w:rsidRPr="003A6760">
        <w:t>he hours of work will be negotiated with the successful applicant but will be between Monday-Friday.</w:t>
      </w:r>
    </w:p>
    <w:p w14:paraId="19E1BFBB" w14:textId="77777777" w:rsidR="003A6760" w:rsidRDefault="003A6760" w:rsidP="003A6760">
      <w:pPr>
        <w:ind w:right="-46"/>
        <w:jc w:val="both"/>
      </w:pPr>
    </w:p>
    <w:p w14:paraId="420FC370" w14:textId="6D041C32" w:rsidR="003A6760" w:rsidRDefault="003A6760" w:rsidP="003A6760">
      <w:pPr>
        <w:ind w:right="-46"/>
        <w:jc w:val="both"/>
        <w:rPr>
          <w:b/>
        </w:rPr>
      </w:pPr>
      <w:r>
        <w:rPr>
          <w:b/>
        </w:rPr>
        <w:t>Purpose of the Position:</w:t>
      </w:r>
    </w:p>
    <w:p w14:paraId="51BA959C" w14:textId="77777777" w:rsidR="003A6760" w:rsidRDefault="003A6760" w:rsidP="003A6760">
      <w:pPr>
        <w:ind w:right="-46"/>
        <w:jc w:val="both"/>
      </w:pPr>
    </w:p>
    <w:p w14:paraId="249E9AAC" w14:textId="41E54A92" w:rsidR="00D147B9" w:rsidRDefault="009C4A9A" w:rsidP="00BA0678">
      <w:pPr>
        <w:ind w:right="-46"/>
      </w:pPr>
      <w:r>
        <w:t xml:space="preserve">The primary purpose of this position is to </w:t>
      </w:r>
      <w:r w:rsidR="000A2D3F">
        <w:t xml:space="preserve">coordinate and deliver </w:t>
      </w:r>
      <w:r w:rsidR="00030519">
        <w:t xml:space="preserve">the </w:t>
      </w:r>
      <w:r w:rsidR="000A2D3F">
        <w:t xml:space="preserve">Safeguarding Adults from Abuse (SAFA) Service </w:t>
      </w:r>
      <w:r w:rsidR="00030519">
        <w:t>i</w:t>
      </w:r>
      <w:r w:rsidR="00206F29">
        <w:t xml:space="preserve">n the Waitemata District of Auckland. </w:t>
      </w:r>
      <w:r w:rsidR="00EA4015">
        <w:t xml:space="preserve">The role includes </w:t>
      </w:r>
      <w:r w:rsidR="00206F29">
        <w:t>w</w:t>
      </w:r>
      <w:r w:rsidR="00206F29" w:rsidRPr="00206F29">
        <w:t>ork</w:t>
      </w:r>
      <w:r w:rsidR="00206F29">
        <w:t>ing</w:t>
      </w:r>
      <w:r w:rsidR="00206F29" w:rsidRPr="00206F29">
        <w:t xml:space="preserve"> collaboratively with all individuals and agencies who have a safeguarding adults responsibility</w:t>
      </w:r>
      <w:r w:rsidR="00206F29">
        <w:t>,</w:t>
      </w:r>
      <w:r w:rsidR="00030519" w:rsidRPr="00030519">
        <w:t xml:space="preserve"> </w:t>
      </w:r>
      <w:r w:rsidR="00030519">
        <w:t>a</w:t>
      </w:r>
      <w:r w:rsidR="00030519" w:rsidRPr="00030519">
        <w:t>dvocat</w:t>
      </w:r>
      <w:r w:rsidR="00030519">
        <w:t>ing</w:t>
      </w:r>
      <w:r w:rsidR="00030519" w:rsidRPr="00030519">
        <w:t xml:space="preserve"> for and encourag</w:t>
      </w:r>
      <w:r w:rsidR="00030519">
        <w:t>ing</w:t>
      </w:r>
      <w:r w:rsidR="00030519" w:rsidRPr="00030519">
        <w:t xml:space="preserve"> the development of </w:t>
      </w:r>
      <w:r w:rsidR="005F199A">
        <w:t>s</w:t>
      </w:r>
      <w:r w:rsidR="00030519" w:rsidRPr="00030519">
        <w:t xml:space="preserve">afeguarding </w:t>
      </w:r>
      <w:r w:rsidR="005F199A">
        <w:t>a</w:t>
      </w:r>
      <w:r w:rsidR="00030519" w:rsidRPr="00030519">
        <w:t xml:space="preserve">dults policy and practice that protects and promotes the rights of adults at risk and protects </w:t>
      </w:r>
      <w:r w:rsidR="00030519">
        <w:t xml:space="preserve">people </w:t>
      </w:r>
      <w:r w:rsidR="00030519" w:rsidRPr="00030519">
        <w:t>against abuse</w:t>
      </w:r>
      <w:r w:rsidR="009E5263">
        <w:t xml:space="preserve">, </w:t>
      </w:r>
      <w:r w:rsidR="00030519">
        <w:t>and s</w:t>
      </w:r>
      <w:r w:rsidR="00030519" w:rsidRPr="00030519">
        <w:t>upport</w:t>
      </w:r>
      <w:r w:rsidR="00030519">
        <w:t>ing</w:t>
      </w:r>
      <w:r w:rsidR="00030519" w:rsidRPr="00030519">
        <w:t xml:space="preserve"> partners to understand their duty of care in relation to Vulnerable Adults under the Crimes Amendment </w:t>
      </w:r>
      <w:r w:rsidR="00BA0678">
        <w:t xml:space="preserve">Act, </w:t>
      </w:r>
      <w:r w:rsidR="00030519" w:rsidRPr="00030519">
        <w:t>(2011).</w:t>
      </w:r>
    </w:p>
    <w:p w14:paraId="73A076AC" w14:textId="77777777" w:rsidR="00EA4015" w:rsidRDefault="00EA4015" w:rsidP="00BA0678">
      <w:pPr>
        <w:ind w:right="-46"/>
      </w:pPr>
    </w:p>
    <w:p w14:paraId="025D1577" w14:textId="496E853A" w:rsidR="00D147B9" w:rsidRDefault="003E3D5F" w:rsidP="00D147B9">
      <w:pPr>
        <w:autoSpaceDE w:val="0"/>
        <w:autoSpaceDN w:val="0"/>
        <w:adjustRightInd w:val="0"/>
        <w:ind w:right="0"/>
        <w:rPr>
          <w:rFonts w:cs="Arial"/>
          <w:b/>
          <w:color w:val="000000"/>
        </w:rPr>
      </w:pPr>
      <w:r w:rsidRPr="003E3D5F">
        <w:rPr>
          <w:rFonts w:cs="Arial"/>
          <w:b/>
          <w:color w:val="000000"/>
        </w:rPr>
        <w:t>About You:</w:t>
      </w:r>
    </w:p>
    <w:p w14:paraId="2FF9D757" w14:textId="77777777" w:rsidR="003E3D5F" w:rsidRDefault="003E3D5F" w:rsidP="00D147B9">
      <w:pPr>
        <w:autoSpaceDE w:val="0"/>
        <w:autoSpaceDN w:val="0"/>
        <w:adjustRightInd w:val="0"/>
        <w:ind w:right="0"/>
        <w:rPr>
          <w:rFonts w:cs="Arial"/>
          <w:b/>
          <w:color w:val="000000"/>
        </w:rPr>
      </w:pPr>
    </w:p>
    <w:p w14:paraId="3D74B52A" w14:textId="50D25757" w:rsidR="003E3D5F" w:rsidRPr="003E3D5F" w:rsidRDefault="003E3D5F" w:rsidP="00D147B9">
      <w:pPr>
        <w:autoSpaceDE w:val="0"/>
        <w:autoSpaceDN w:val="0"/>
        <w:adjustRightInd w:val="0"/>
        <w:ind w:right="0"/>
        <w:rPr>
          <w:rFonts w:cs="Arial"/>
          <w:b/>
        </w:rPr>
      </w:pPr>
      <w:r w:rsidRPr="003A6760">
        <w:rPr>
          <w:rFonts w:cs="Arial"/>
        </w:rPr>
        <w:t>You are a passionate, highly motivated individual who possesses superior organisation and time management skills. You have empathy and a sound understanding of adults at risk.</w:t>
      </w:r>
      <w:r>
        <w:rPr>
          <w:rFonts w:cs="Arial"/>
          <w:shd w:val="clear" w:color="auto" w:fill="F8F8F8"/>
        </w:rPr>
        <w:t xml:space="preserve"> You are focused on </w:t>
      </w:r>
      <w:r w:rsidRPr="003A6760">
        <w:rPr>
          <w:rFonts w:cs="Arial"/>
        </w:rPr>
        <w:t xml:space="preserve">promoting </w:t>
      </w:r>
      <w:r w:rsidR="005F199A">
        <w:rPr>
          <w:rFonts w:cs="Arial"/>
        </w:rPr>
        <w:t xml:space="preserve">and protecting the </w:t>
      </w:r>
      <w:r w:rsidRPr="003A6760">
        <w:rPr>
          <w:rFonts w:cs="Arial"/>
        </w:rPr>
        <w:t xml:space="preserve">human rights </w:t>
      </w:r>
      <w:r w:rsidR="005F199A">
        <w:rPr>
          <w:rFonts w:cs="Arial"/>
        </w:rPr>
        <w:t xml:space="preserve">of adults at risk, </w:t>
      </w:r>
      <w:r w:rsidRPr="003A6760">
        <w:rPr>
          <w:rFonts w:cs="Arial"/>
        </w:rPr>
        <w:t xml:space="preserve">and have experience in </w:t>
      </w:r>
      <w:r w:rsidRPr="003A6760">
        <w:t>working</w:t>
      </w:r>
      <w:r>
        <w:t xml:space="preserve"> with vulnerable people and </w:t>
      </w:r>
      <w:proofErr w:type="spellStart"/>
      <w:r w:rsidRPr="00286F15">
        <w:t>whānau</w:t>
      </w:r>
      <w:proofErr w:type="spellEnd"/>
      <w:r>
        <w:t xml:space="preserve"> in safeguarding adult concerns.  You can work well under pressure with minimal direction and have excellent communication skills, working successfully with professionals and staff from other agencies</w:t>
      </w:r>
      <w:r w:rsidR="003A6760">
        <w:t>.</w:t>
      </w:r>
    </w:p>
    <w:p w14:paraId="23B381A5" w14:textId="77777777" w:rsidR="003E3D5F" w:rsidRPr="00B46684" w:rsidRDefault="003E3D5F" w:rsidP="00D147B9">
      <w:pPr>
        <w:autoSpaceDE w:val="0"/>
        <w:autoSpaceDN w:val="0"/>
        <w:adjustRightInd w:val="0"/>
        <w:ind w:right="0"/>
        <w:rPr>
          <w:rFonts w:cs="Arial"/>
          <w:color w:val="000000"/>
        </w:rPr>
      </w:pPr>
    </w:p>
    <w:p w14:paraId="480D3459" w14:textId="1A0472EB" w:rsidR="00922C05" w:rsidRDefault="00225DCF" w:rsidP="000241CF">
      <w:pPr>
        <w:spacing w:after="120"/>
        <w:ind w:right="-46"/>
        <w:rPr>
          <w:b/>
        </w:rPr>
      </w:pPr>
      <w:r w:rsidRPr="00225DCF">
        <w:rPr>
          <w:b/>
        </w:rPr>
        <w:t>S</w:t>
      </w:r>
      <w:r w:rsidR="003A6760">
        <w:rPr>
          <w:b/>
        </w:rPr>
        <w:t>kills and experience</w:t>
      </w:r>
    </w:p>
    <w:p w14:paraId="1B578B33" w14:textId="5EF81E28" w:rsidR="009E5263" w:rsidRDefault="003A6760" w:rsidP="000241CF">
      <w:pPr>
        <w:ind w:right="-46"/>
      </w:pPr>
      <w:r>
        <w:t>You will</w:t>
      </w:r>
      <w:r w:rsidR="00CF0E81">
        <w:t xml:space="preserve"> </w:t>
      </w:r>
      <w:r w:rsidR="005C429C">
        <w:t xml:space="preserve">have </w:t>
      </w:r>
      <w:r w:rsidR="00922C05">
        <w:t xml:space="preserve">a </w:t>
      </w:r>
      <w:r w:rsidR="00030519">
        <w:t>d</w:t>
      </w:r>
      <w:r w:rsidR="00030519" w:rsidRPr="00030519">
        <w:t>egree in Social Work, or relevant Professional Qualification</w:t>
      </w:r>
      <w:r w:rsidR="00903896">
        <w:t xml:space="preserve"> and </w:t>
      </w:r>
      <w:r w:rsidR="00903896" w:rsidRPr="00903896">
        <w:t>experience</w:t>
      </w:r>
      <w:r w:rsidR="00030519" w:rsidRPr="00030519">
        <w:t xml:space="preserve"> in services</w:t>
      </w:r>
      <w:r>
        <w:t>/</w:t>
      </w:r>
      <w:r w:rsidR="00030519" w:rsidRPr="00030519">
        <w:t xml:space="preserve"> advocacy for </w:t>
      </w:r>
      <w:r w:rsidR="00420192">
        <w:t>Ad</w:t>
      </w:r>
      <w:r w:rsidR="00030519" w:rsidRPr="00030519">
        <w:t xml:space="preserve">ults at </w:t>
      </w:r>
      <w:r w:rsidR="00420192">
        <w:t>R</w:t>
      </w:r>
      <w:r w:rsidR="00030519" w:rsidRPr="00030519">
        <w:t>isk</w:t>
      </w:r>
      <w:r w:rsidR="00903896">
        <w:t xml:space="preserve">. </w:t>
      </w:r>
    </w:p>
    <w:p w14:paraId="720EC076" w14:textId="4BE495E7" w:rsidR="005C4AE6" w:rsidRDefault="00420192" w:rsidP="000241CF">
      <w:pPr>
        <w:ind w:right="-46"/>
      </w:pPr>
      <w:r>
        <w:t>Applicants</w:t>
      </w:r>
      <w:r w:rsidR="005C429C">
        <w:t xml:space="preserve"> will </w:t>
      </w:r>
      <w:r w:rsidR="00CF0E81">
        <w:t>need to demonstrate</w:t>
      </w:r>
      <w:r w:rsidR="005C429C">
        <w:t>:</w:t>
      </w:r>
    </w:p>
    <w:p w14:paraId="3AFA693A" w14:textId="27A8E177" w:rsidR="005C429C" w:rsidRDefault="00225DCF" w:rsidP="003F05C5">
      <w:pPr>
        <w:pStyle w:val="ListParagraph"/>
        <w:numPr>
          <w:ilvl w:val="0"/>
          <w:numId w:val="3"/>
        </w:numPr>
        <w:ind w:right="-46"/>
      </w:pPr>
      <w:r>
        <w:t>significant knowledge and understanding of the nature</w:t>
      </w:r>
      <w:r w:rsidR="009E5263">
        <w:t xml:space="preserve"> </w:t>
      </w:r>
      <w:r>
        <w:t xml:space="preserve">and dynamics of </w:t>
      </w:r>
      <w:r w:rsidR="00903896">
        <w:t>family</w:t>
      </w:r>
      <w:r>
        <w:t xml:space="preserve"> violence</w:t>
      </w:r>
      <w:r w:rsidR="00903896">
        <w:t>, abuse and neglect</w:t>
      </w:r>
      <w:r w:rsidR="009E5263">
        <w:t>,</w:t>
      </w:r>
      <w:r>
        <w:t xml:space="preserve"> and its effects on </w:t>
      </w:r>
      <w:r w:rsidR="00903896">
        <w:t>adults at risk</w:t>
      </w:r>
    </w:p>
    <w:p w14:paraId="5F73BAD6" w14:textId="17A20EFA" w:rsidR="00286F15" w:rsidRDefault="00286F15" w:rsidP="003F05C5">
      <w:pPr>
        <w:pStyle w:val="ListParagraph"/>
        <w:numPr>
          <w:ilvl w:val="0"/>
          <w:numId w:val="3"/>
        </w:numPr>
        <w:ind w:right="-46"/>
      </w:pPr>
      <w:r>
        <w:t xml:space="preserve">direct experience of </w:t>
      </w:r>
      <w:r w:rsidR="00420192">
        <w:t>i</w:t>
      </w:r>
      <w:r>
        <w:t>dentifying and managing vulnerabilities and risk and to support others in this</w:t>
      </w:r>
    </w:p>
    <w:p w14:paraId="19C514EF" w14:textId="2597475B" w:rsidR="00286F15" w:rsidRDefault="00286F15" w:rsidP="003F05C5">
      <w:pPr>
        <w:pStyle w:val="ListParagraph"/>
        <w:numPr>
          <w:ilvl w:val="0"/>
          <w:numId w:val="4"/>
        </w:numPr>
        <w:ind w:right="0"/>
        <w:rPr>
          <w:rFonts w:cs="Arial"/>
        </w:rPr>
      </w:pPr>
      <w:r>
        <w:rPr>
          <w:rFonts w:cs="Arial"/>
        </w:rPr>
        <w:t xml:space="preserve">direct experience of managing a referral of concern through to case management </w:t>
      </w:r>
    </w:p>
    <w:p w14:paraId="41472A5B" w14:textId="546FA145" w:rsidR="00286F15" w:rsidRDefault="00286F15" w:rsidP="003F05C5">
      <w:pPr>
        <w:pStyle w:val="ListParagraph"/>
        <w:numPr>
          <w:ilvl w:val="0"/>
          <w:numId w:val="4"/>
        </w:numPr>
        <w:ind w:right="0"/>
        <w:rPr>
          <w:rFonts w:cs="Arial"/>
        </w:rPr>
      </w:pPr>
      <w:r>
        <w:rPr>
          <w:rFonts w:cs="Arial"/>
        </w:rPr>
        <w:t xml:space="preserve">direct experience of chairing complex meetings and writing reports </w:t>
      </w:r>
    </w:p>
    <w:p w14:paraId="74B37106" w14:textId="5EC0FE69" w:rsidR="005C429C" w:rsidRDefault="005C429C" w:rsidP="003F05C5">
      <w:pPr>
        <w:pStyle w:val="ListParagraph"/>
        <w:numPr>
          <w:ilvl w:val="0"/>
          <w:numId w:val="3"/>
        </w:numPr>
        <w:ind w:right="-46"/>
      </w:pPr>
      <w:r>
        <w:t>computer litera</w:t>
      </w:r>
      <w:r w:rsidR="00BA0678">
        <w:t>cy</w:t>
      </w:r>
      <w:r>
        <w:t xml:space="preserve">, </w:t>
      </w:r>
      <w:proofErr w:type="gramStart"/>
      <w:r>
        <w:t xml:space="preserve">in particular Microsoft </w:t>
      </w:r>
      <w:r w:rsidR="00903896">
        <w:t>Office</w:t>
      </w:r>
      <w:proofErr w:type="gramEnd"/>
      <w:r w:rsidR="00A468CB">
        <w:t xml:space="preserve">, </w:t>
      </w:r>
      <w:r>
        <w:t>Word and E</w:t>
      </w:r>
      <w:r w:rsidR="00922C05">
        <w:t>xcel</w:t>
      </w:r>
      <w:r w:rsidR="003A6760">
        <w:t>.</w:t>
      </w:r>
    </w:p>
    <w:p w14:paraId="2CECF935" w14:textId="77777777" w:rsidR="003A6760" w:rsidRDefault="003A6760" w:rsidP="003A6760">
      <w:pPr>
        <w:pStyle w:val="ListParagraph"/>
        <w:ind w:left="782" w:right="-46"/>
      </w:pPr>
    </w:p>
    <w:p w14:paraId="3CF9F79B" w14:textId="5CD6AFE1" w:rsidR="00BE28A5" w:rsidRDefault="003A6760" w:rsidP="000241CF">
      <w:r>
        <w:t>P</w:t>
      </w:r>
      <w:r w:rsidR="00BE28A5">
        <w:t xml:space="preserve">referably </w:t>
      </w:r>
      <w:r>
        <w:t xml:space="preserve">you </w:t>
      </w:r>
      <w:r w:rsidR="00922C05">
        <w:t xml:space="preserve">will </w:t>
      </w:r>
      <w:r w:rsidR="00BE28A5">
        <w:t>have:</w:t>
      </w:r>
    </w:p>
    <w:p w14:paraId="5C9CBBD1" w14:textId="255FAB40" w:rsidR="00BE28A5" w:rsidRDefault="00903896" w:rsidP="00BE28A5">
      <w:pPr>
        <w:pStyle w:val="ListParagraph"/>
        <w:numPr>
          <w:ilvl w:val="0"/>
          <w:numId w:val="2"/>
        </w:numPr>
      </w:pPr>
      <w:r>
        <w:t>a m</w:t>
      </w:r>
      <w:r w:rsidRPr="00903896">
        <w:t>inimum 5 years post-graduation</w:t>
      </w:r>
      <w:r>
        <w:t xml:space="preserve"> experience</w:t>
      </w:r>
      <w:r w:rsidR="00BE28A5">
        <w:t xml:space="preserve">  </w:t>
      </w:r>
    </w:p>
    <w:p w14:paraId="7A4587EA" w14:textId="0053E5D0" w:rsidR="005C429C" w:rsidRDefault="00420192" w:rsidP="00286F15">
      <w:pPr>
        <w:pStyle w:val="ListParagraph"/>
        <w:numPr>
          <w:ilvl w:val="0"/>
          <w:numId w:val="2"/>
        </w:numPr>
      </w:pPr>
      <w:r>
        <w:t>experience in working in t</w:t>
      </w:r>
      <w:r w:rsidR="00286F15" w:rsidRPr="00286F15">
        <w:rPr>
          <w:rFonts w:cs="Arial"/>
        </w:rPr>
        <w:t xml:space="preserve">he </w:t>
      </w:r>
      <w:r w:rsidR="00286F15">
        <w:rPr>
          <w:rFonts w:cs="Arial"/>
        </w:rPr>
        <w:t xml:space="preserve">family violence, </w:t>
      </w:r>
      <w:r w:rsidR="00286F15" w:rsidRPr="00286F15">
        <w:rPr>
          <w:rFonts w:cs="Arial"/>
        </w:rPr>
        <w:t>health, disability and social care sectors</w:t>
      </w:r>
      <w:r w:rsidR="00286F15">
        <w:rPr>
          <w:rFonts w:cs="Arial"/>
        </w:rPr>
        <w:t>.</w:t>
      </w:r>
    </w:p>
    <w:p w14:paraId="587C2307" w14:textId="77777777" w:rsidR="005C4AE6" w:rsidRDefault="005C4AE6" w:rsidP="005C429C"/>
    <w:p w14:paraId="2D58A9AC" w14:textId="011D1F73" w:rsidR="00EF07E3" w:rsidRDefault="00711BE5" w:rsidP="00BB23E6">
      <w:pPr>
        <w:ind w:right="-46"/>
      </w:pPr>
      <w:r>
        <w:t>For further information and a job description please contact</w:t>
      </w:r>
      <w:r w:rsidR="00EF07E3">
        <w:t>:</w:t>
      </w:r>
    </w:p>
    <w:p w14:paraId="554C3CF8" w14:textId="77777777" w:rsidR="00420192" w:rsidRDefault="00420192" w:rsidP="00BB23E6">
      <w:pPr>
        <w:ind w:right="-46"/>
      </w:pPr>
    </w:p>
    <w:p w14:paraId="33355A18" w14:textId="452D9796" w:rsidR="00420192" w:rsidRDefault="00CF0E81" w:rsidP="00420192">
      <w:pPr>
        <w:spacing w:after="120"/>
        <w:ind w:right="-46"/>
      </w:pPr>
      <w:r>
        <w:t>Sue</w:t>
      </w:r>
      <w:r w:rsidR="002119CD">
        <w:t xml:space="preserve"> </w:t>
      </w:r>
      <w:r w:rsidR="00711BE5">
        <w:t xml:space="preserve">on </w:t>
      </w:r>
      <w:r w:rsidR="00420192">
        <w:t xml:space="preserve">022 6141 944 </w:t>
      </w:r>
      <w:r w:rsidR="00EA4015" w:rsidRPr="00BC1353">
        <w:rPr>
          <w:rStyle w:val="Hyperlink"/>
          <w:color w:val="auto"/>
          <w:u w:val="none"/>
        </w:rPr>
        <w:t xml:space="preserve">(Monday to </w:t>
      </w:r>
      <w:r w:rsidR="00420192">
        <w:rPr>
          <w:rStyle w:val="Hyperlink"/>
          <w:color w:val="auto"/>
          <w:u w:val="none"/>
        </w:rPr>
        <w:t>Thursday</w:t>
      </w:r>
      <w:r w:rsidR="00EA4015" w:rsidRPr="00BC1353">
        <w:rPr>
          <w:rStyle w:val="Hyperlink"/>
          <w:color w:val="auto"/>
          <w:u w:val="none"/>
        </w:rPr>
        <w:t>)</w:t>
      </w:r>
      <w:r w:rsidR="00EA4015">
        <w:rPr>
          <w:rStyle w:val="Hyperlink"/>
          <w:color w:val="auto"/>
          <w:u w:val="none"/>
        </w:rPr>
        <w:t xml:space="preserve"> </w:t>
      </w:r>
      <w:r w:rsidR="003248C6">
        <w:t xml:space="preserve">or </w:t>
      </w:r>
      <w:hyperlink r:id="rId6" w:history="1">
        <w:r w:rsidR="00420192" w:rsidRPr="00C674D9">
          <w:rPr>
            <w:rStyle w:val="Hyperlink"/>
          </w:rPr>
          <w:t>safeguardingadults@pat.org.nz</w:t>
        </w:r>
      </w:hyperlink>
    </w:p>
    <w:p w14:paraId="60863FC4" w14:textId="4B0AD0F4" w:rsidR="009256FB" w:rsidRDefault="00420192" w:rsidP="00420192">
      <w:pPr>
        <w:spacing w:after="120"/>
        <w:ind w:right="-46"/>
      </w:pPr>
      <w:r>
        <w:t>A</w:t>
      </w:r>
      <w:r w:rsidR="00711BE5">
        <w:t xml:space="preserve">pplications close </w:t>
      </w:r>
      <w:r w:rsidR="00163CDF">
        <w:t xml:space="preserve">on </w:t>
      </w:r>
      <w:r w:rsidR="000518D1">
        <w:t>17th</w:t>
      </w:r>
      <w:r w:rsidR="00C641B4">
        <w:t xml:space="preserve"> </w:t>
      </w:r>
      <w:r w:rsidR="00536520">
        <w:t>May 201</w:t>
      </w:r>
      <w:r>
        <w:t>9</w:t>
      </w:r>
      <w:r w:rsidR="00BC1353">
        <w:t xml:space="preserve"> at 5pm</w:t>
      </w:r>
      <w:r w:rsidR="00EA4015">
        <w:t>.  I</w:t>
      </w:r>
      <w:r w:rsidR="00BC1353">
        <w:t>nterview dates to be confirmed</w:t>
      </w:r>
      <w:r w:rsidR="00922C05">
        <w:t>.</w:t>
      </w:r>
    </w:p>
    <w:sectPr w:rsidR="009256FB" w:rsidSect="00030519">
      <w:pgSz w:w="11906" w:h="16838"/>
      <w:pgMar w:top="720" w:right="68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EEC"/>
    <w:multiLevelType w:val="hybridMultilevel"/>
    <w:tmpl w:val="494C36E8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33630DC"/>
    <w:multiLevelType w:val="hybridMultilevel"/>
    <w:tmpl w:val="3EE670B0"/>
    <w:lvl w:ilvl="0" w:tplc="1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6D0F3432"/>
    <w:multiLevelType w:val="hybridMultilevel"/>
    <w:tmpl w:val="C46009B6"/>
    <w:lvl w:ilvl="0" w:tplc="E6527A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  <w:szCs w:val="22"/>
      </w:rPr>
    </w:lvl>
    <w:lvl w:ilvl="1" w:tplc="1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E7955D6"/>
    <w:multiLevelType w:val="hybridMultilevel"/>
    <w:tmpl w:val="F1F87E88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4F"/>
    <w:rsid w:val="00013CF2"/>
    <w:rsid w:val="000241CF"/>
    <w:rsid w:val="00030519"/>
    <w:rsid w:val="000518D1"/>
    <w:rsid w:val="000A2D3F"/>
    <w:rsid w:val="000F79F3"/>
    <w:rsid w:val="001215BC"/>
    <w:rsid w:val="00163CDF"/>
    <w:rsid w:val="001F479B"/>
    <w:rsid w:val="00206F29"/>
    <w:rsid w:val="002119CD"/>
    <w:rsid w:val="00225DCF"/>
    <w:rsid w:val="00263EBD"/>
    <w:rsid w:val="00286F15"/>
    <w:rsid w:val="002D4356"/>
    <w:rsid w:val="003248C6"/>
    <w:rsid w:val="00333B73"/>
    <w:rsid w:val="0036030C"/>
    <w:rsid w:val="003A6760"/>
    <w:rsid w:val="003E3D5F"/>
    <w:rsid w:val="003F05C5"/>
    <w:rsid w:val="00420192"/>
    <w:rsid w:val="00443F38"/>
    <w:rsid w:val="004821B6"/>
    <w:rsid w:val="00536520"/>
    <w:rsid w:val="005C429C"/>
    <w:rsid w:val="005C4AE6"/>
    <w:rsid w:val="005F199A"/>
    <w:rsid w:val="006436D6"/>
    <w:rsid w:val="006974D4"/>
    <w:rsid w:val="00711BE5"/>
    <w:rsid w:val="007825C3"/>
    <w:rsid w:val="00793236"/>
    <w:rsid w:val="00903896"/>
    <w:rsid w:val="00910D9C"/>
    <w:rsid w:val="00922C05"/>
    <w:rsid w:val="009256FB"/>
    <w:rsid w:val="00956F0C"/>
    <w:rsid w:val="00987A63"/>
    <w:rsid w:val="009C4A9A"/>
    <w:rsid w:val="009E5263"/>
    <w:rsid w:val="009F7768"/>
    <w:rsid w:val="00A468CB"/>
    <w:rsid w:val="00A61C90"/>
    <w:rsid w:val="00B12BE9"/>
    <w:rsid w:val="00BA0678"/>
    <w:rsid w:val="00BB23E6"/>
    <w:rsid w:val="00BC1353"/>
    <w:rsid w:val="00BD453E"/>
    <w:rsid w:val="00BE28A5"/>
    <w:rsid w:val="00C12B5D"/>
    <w:rsid w:val="00C641B4"/>
    <w:rsid w:val="00C74A4F"/>
    <w:rsid w:val="00CD098B"/>
    <w:rsid w:val="00CE0986"/>
    <w:rsid w:val="00CF0E81"/>
    <w:rsid w:val="00D147B9"/>
    <w:rsid w:val="00D17ADE"/>
    <w:rsid w:val="00E058E5"/>
    <w:rsid w:val="00E16EF0"/>
    <w:rsid w:val="00E22F67"/>
    <w:rsid w:val="00E377FA"/>
    <w:rsid w:val="00E45142"/>
    <w:rsid w:val="00E663EA"/>
    <w:rsid w:val="00E90472"/>
    <w:rsid w:val="00E92BEE"/>
    <w:rsid w:val="00EA4015"/>
    <w:rsid w:val="00ED5FC2"/>
    <w:rsid w:val="00EF07E3"/>
    <w:rsid w:val="00F55FA8"/>
    <w:rsid w:val="00FD2B57"/>
    <w:rsid w:val="00FE7647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1BD5"/>
  <w15:docId w15:val="{094D6E12-AF3E-432A-A9EC-A89C9C23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ind w:right="9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adults@pat.org.nz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8" ma:contentTypeDescription="Create a new document." ma:contentTypeScope="" ma:versionID="5a6ee93de6af33dfeeabb555533a3ae9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43ad720c0338011755ff00d0767d1d88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92453-A568-45F0-9C88-1BDF8C9F64AE}"/>
</file>

<file path=customXml/itemProps2.xml><?xml version="1.0" encoding="utf-8"?>
<ds:datastoreItem xmlns:ds="http://schemas.openxmlformats.org/officeDocument/2006/customXml" ds:itemID="{032C23D4-0B60-411E-8EC6-7E01848E9731}"/>
</file>

<file path=customXml/itemProps3.xml><?xml version="1.0" encoding="utf-8"?>
<ds:datastoreItem xmlns:ds="http://schemas.openxmlformats.org/officeDocument/2006/customXml" ds:itemID="{89C064B8-3227-4E73-82E4-41F3B5D39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SSOSI</dc:creator>
  <cp:lastModifiedBy>Sue</cp:lastModifiedBy>
  <cp:revision>2</cp:revision>
  <cp:lastPrinted>2016-05-11T22:35:00Z</cp:lastPrinted>
  <dcterms:created xsi:type="dcterms:W3CDTF">2019-04-24T05:02:00Z</dcterms:created>
  <dcterms:modified xsi:type="dcterms:W3CDTF">2019-04-24T05:02:00Z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