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7D2D50" w14:textId="77777777" w:rsidR="0057609F" w:rsidRPr="008A3CFD" w:rsidRDefault="0057609F" w:rsidP="0057609F">
      <w:pPr>
        <w:spacing w:after="120" w:line="240" w:lineRule="auto"/>
        <w:jc w:val="both"/>
        <w:rPr>
          <w:rFonts w:eastAsia="Times New Roman" w:cstheme="minorHAnsi"/>
          <w:b/>
          <w:bCs/>
          <w:color w:val="002060"/>
          <w:sz w:val="24"/>
          <w:szCs w:val="24"/>
          <w:lang w:eastAsia="en-NZ"/>
        </w:rPr>
      </w:pPr>
      <w:r w:rsidRPr="008A3CFD">
        <w:rPr>
          <w:rFonts w:eastAsia="Times New Roman" w:cstheme="minorHAnsi"/>
          <w:b/>
          <w:bCs/>
          <w:color w:val="002060"/>
          <w:sz w:val="24"/>
          <w:szCs w:val="24"/>
          <w:lang w:eastAsia="en-NZ"/>
        </w:rPr>
        <w:t>Phase Two – Iwi and NGO Representation at Governance</w:t>
      </w:r>
    </w:p>
    <w:p w14:paraId="74400663" w14:textId="77777777" w:rsidR="0057609F" w:rsidRDefault="0057609F" w:rsidP="0057609F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</w:p>
    <w:p w14:paraId="57420A3C" w14:textId="77777777" w:rsidR="0057609F" w:rsidRPr="00434411" w:rsidRDefault="0057609F" w:rsidP="0057609F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MSD is </w:t>
      </w:r>
      <w:r>
        <w:rPr>
          <w:rFonts w:eastAsia="Times New Roman" w:cstheme="minorHAnsi"/>
          <w:color w:val="000000"/>
          <w:sz w:val="24"/>
          <w:szCs w:val="24"/>
          <w:lang w:eastAsia="en-NZ"/>
        </w:rPr>
        <w:t>now at the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stage of planning, with </w:t>
      </w:r>
      <w:r>
        <w:rPr>
          <w:rFonts w:eastAsia="Times New Roman" w:cstheme="minorHAnsi"/>
          <w:color w:val="000000"/>
          <w:sz w:val="24"/>
          <w:szCs w:val="24"/>
          <w:lang w:eastAsia="en-NZ"/>
        </w:rPr>
        <w:t>their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JV partners, how best to progress iwi/Māori and NGO representation at regional governance meetings.</w:t>
      </w:r>
    </w:p>
    <w:p w14:paraId="1B8F8CD2" w14:textId="77777777" w:rsidR="0057609F" w:rsidRPr="00012DEC" w:rsidRDefault="0057609F" w:rsidP="0057609F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012DEC">
        <w:rPr>
          <w:rFonts w:eastAsia="Times New Roman" w:cstheme="minorHAnsi"/>
          <w:color w:val="000000"/>
          <w:sz w:val="24"/>
          <w:szCs w:val="24"/>
          <w:lang w:eastAsia="en-NZ"/>
        </w:rPr>
        <w:t xml:space="preserve">In Waitemata, Whängaia Nga Pa Harakeke is supported by the Te Ohu Kitenga North West Wellbeing Governance Group.  This group has representatives from Police, MSD, OT, Corrections, WDHB, Kahui Tu Kaha / </w:t>
      </w:r>
      <w:r w:rsidRPr="00012DEC">
        <w:rPr>
          <w:sz w:val="24"/>
          <w:szCs w:val="24"/>
        </w:rPr>
        <w:t xml:space="preserve">Te Runanga O Ngāti </w:t>
      </w:r>
      <w:r w:rsidRPr="00012DEC">
        <w:rPr>
          <w:rFonts w:eastAsia="Times New Roman" w:cstheme="minorHAnsi"/>
          <w:bCs/>
          <w:color w:val="000000"/>
          <w:sz w:val="24"/>
          <w:szCs w:val="24"/>
          <w:lang w:eastAsia="en-NZ"/>
        </w:rPr>
        <w:t>Whātua</w:t>
      </w:r>
      <w:r w:rsidRPr="00012DEC">
        <w:rPr>
          <w:rFonts w:eastAsia="Times New Roman" w:cstheme="minorHAnsi"/>
          <w:color w:val="000000"/>
          <w:sz w:val="24"/>
          <w:szCs w:val="24"/>
          <w:lang w:eastAsia="en-NZ"/>
        </w:rPr>
        <w:t xml:space="preserve">, Kainga Ora, MOJ, MOE and PFO.  </w:t>
      </w:r>
    </w:p>
    <w:p w14:paraId="6D1A12C7" w14:textId="77777777" w:rsidR="0057609F" w:rsidRPr="00434411" w:rsidRDefault="0057609F" w:rsidP="0057609F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We are now seeking </w:t>
      </w:r>
      <w:r>
        <w:rPr>
          <w:rFonts w:eastAsia="Times New Roman" w:cstheme="minorHAnsi"/>
          <w:color w:val="000000"/>
          <w:sz w:val="24"/>
          <w:szCs w:val="24"/>
          <w:lang w:eastAsia="en-NZ"/>
        </w:rPr>
        <w:t xml:space="preserve">three (3) 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NGO representat</w:t>
      </w:r>
      <w:r>
        <w:rPr>
          <w:rFonts w:eastAsia="Times New Roman" w:cstheme="minorHAnsi"/>
          <w:color w:val="000000"/>
          <w:sz w:val="24"/>
          <w:szCs w:val="24"/>
          <w:lang w:eastAsia="en-NZ"/>
        </w:rPr>
        <w:t>ives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 on Te Ohu Kitenga </w:t>
      </w:r>
      <w:r>
        <w:rPr>
          <w:rFonts w:eastAsia="Times New Roman" w:cstheme="minorHAnsi"/>
          <w:color w:val="000000"/>
          <w:sz w:val="24"/>
          <w:szCs w:val="24"/>
          <w:lang w:eastAsia="en-NZ"/>
        </w:rPr>
        <w:t xml:space="preserve">North West Wellbeing Group 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to </w:t>
      </w:r>
      <w:r>
        <w:rPr>
          <w:rFonts w:eastAsia="Times New Roman" w:cstheme="minorHAnsi"/>
          <w:color w:val="000000"/>
          <w:sz w:val="24"/>
          <w:szCs w:val="24"/>
          <w:lang w:eastAsia="en-NZ"/>
        </w:rPr>
        <w:t xml:space="preserve">each 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 xml:space="preserve">represent </w:t>
      </w:r>
      <w:r>
        <w:rPr>
          <w:rFonts w:eastAsia="Times New Roman" w:cstheme="minorHAnsi"/>
          <w:color w:val="000000"/>
          <w:sz w:val="24"/>
          <w:szCs w:val="24"/>
          <w:lang w:eastAsia="en-NZ"/>
        </w:rPr>
        <w:t xml:space="preserve">one </w:t>
      </w: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of our three distinct communities in the North, East and West of Waitemata.</w:t>
      </w:r>
    </w:p>
    <w:p w14:paraId="1C4F48DE" w14:textId="77777777" w:rsidR="0057609F" w:rsidRPr="00826ACB" w:rsidRDefault="0057609F" w:rsidP="0057609F">
      <w:pPr>
        <w:spacing w:after="120" w:line="240" w:lineRule="auto"/>
        <w:jc w:val="both"/>
        <w:rPr>
          <w:rFonts w:eastAsia="Times New Roman" w:cstheme="minorHAnsi"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The NGO representation roles will be remunerated to the organisation they are employed by at an annual fee of $4320 per annum or $360.00 per meeting.</w:t>
      </w:r>
    </w:p>
    <w:p w14:paraId="4921701B" w14:textId="166CC255" w:rsidR="0057609F" w:rsidRDefault="0057609F" w:rsidP="0057609F">
      <w:pPr>
        <w:jc w:val="both"/>
        <w:rPr>
          <w:rFonts w:cstheme="minorHAnsi"/>
          <w:sz w:val="24"/>
          <w:szCs w:val="24"/>
        </w:rPr>
      </w:pPr>
      <w:r w:rsidRPr="00434411">
        <w:rPr>
          <w:rFonts w:cstheme="minorHAnsi"/>
          <w:sz w:val="24"/>
          <w:szCs w:val="24"/>
        </w:rPr>
        <w:t xml:space="preserve">If you are interested in representing your community on the Te Ohu Kitenga Governance Group, please email </w:t>
      </w:r>
      <w:r>
        <w:rPr>
          <w:rFonts w:cstheme="minorHAnsi"/>
          <w:sz w:val="24"/>
          <w:szCs w:val="24"/>
        </w:rPr>
        <w:t>Inspector</w:t>
      </w:r>
      <w:r w:rsidRPr="00434411">
        <w:rPr>
          <w:rFonts w:cstheme="minorHAnsi"/>
          <w:sz w:val="24"/>
          <w:szCs w:val="24"/>
        </w:rPr>
        <w:t xml:space="preserve"> Kelly Farrant </w:t>
      </w:r>
      <w:r w:rsidR="00637A38">
        <w:rPr>
          <w:rFonts w:cstheme="minorHAnsi"/>
          <w:sz w:val="24"/>
          <w:szCs w:val="24"/>
        </w:rPr>
        <w:t xml:space="preserve">with the following information as well as </w:t>
      </w:r>
      <w:r w:rsidRPr="00434411">
        <w:rPr>
          <w:rFonts w:cstheme="minorHAnsi"/>
          <w:sz w:val="24"/>
          <w:szCs w:val="24"/>
        </w:rPr>
        <w:t xml:space="preserve">covering off </w:t>
      </w:r>
      <w:r w:rsidR="00637A38">
        <w:rPr>
          <w:rFonts w:cstheme="minorHAnsi"/>
          <w:sz w:val="24"/>
          <w:szCs w:val="24"/>
        </w:rPr>
        <w:t xml:space="preserve">in detail </w:t>
      </w:r>
      <w:r w:rsidRPr="00434411">
        <w:rPr>
          <w:rFonts w:cstheme="minorHAnsi"/>
          <w:sz w:val="24"/>
          <w:szCs w:val="24"/>
        </w:rPr>
        <w:t>how you meet the criteria set out below</w:t>
      </w:r>
      <w:r>
        <w:rPr>
          <w:rFonts w:cstheme="minorHAnsi"/>
          <w:sz w:val="24"/>
          <w:szCs w:val="24"/>
        </w:rPr>
        <w:t>:</w:t>
      </w:r>
      <w:r w:rsidRPr="00434411">
        <w:rPr>
          <w:rFonts w:cstheme="minorHAnsi"/>
          <w:sz w:val="24"/>
          <w:szCs w:val="24"/>
        </w:rPr>
        <w:t xml:space="preserve"> </w:t>
      </w:r>
    </w:p>
    <w:p w14:paraId="6568063A" w14:textId="3407AD4C" w:rsidR="00637A38" w:rsidRPr="00637A38" w:rsidRDefault="00637A38" w:rsidP="00637A38">
      <w:pPr>
        <w:spacing w:after="12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bCs/>
          <w:color w:val="000000"/>
          <w:sz w:val="24"/>
          <w:szCs w:val="24"/>
          <w:lang w:eastAsia="en-NZ"/>
        </w:rPr>
        <w:t>Your</w:t>
      </w:r>
      <w:r w:rsidRPr="00637A38"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 full name, the organisation you work for, your work history</w:t>
      </w:r>
      <w:r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 (including </w:t>
      </w:r>
      <w:r>
        <w:rPr>
          <w:rFonts w:eastAsia="Times New Roman" w:cstheme="minorHAnsi"/>
          <w:bCs/>
          <w:color w:val="000000"/>
          <w:sz w:val="24"/>
          <w:szCs w:val="24"/>
          <w:lang w:eastAsia="en-NZ"/>
        </w:rPr>
        <w:t>any</w:t>
      </w:r>
      <w:r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 experience on other boards)</w:t>
      </w:r>
      <w:r w:rsidRPr="00637A38"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 and how your skills, knowledge and experience in the sector</w:t>
      </w:r>
      <w:r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 </w:t>
      </w:r>
      <w:r>
        <w:rPr>
          <w:rFonts w:eastAsia="Times New Roman" w:cstheme="minorHAnsi"/>
          <w:bCs/>
          <w:color w:val="000000"/>
          <w:sz w:val="24"/>
          <w:szCs w:val="24"/>
          <w:lang w:eastAsia="en-NZ"/>
        </w:rPr>
        <w:t>will</w:t>
      </w:r>
      <w:bookmarkStart w:id="0" w:name="_GoBack"/>
      <w:bookmarkEnd w:id="0"/>
      <w:r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 be of benefit</w:t>
      </w:r>
      <w:r w:rsidRPr="00637A38">
        <w:rPr>
          <w:rFonts w:eastAsia="Times New Roman" w:cstheme="minorHAnsi"/>
          <w:bCs/>
          <w:color w:val="000000"/>
          <w:sz w:val="24"/>
          <w:szCs w:val="24"/>
          <w:lang w:eastAsia="en-NZ"/>
        </w:rPr>
        <w:t>.</w:t>
      </w:r>
    </w:p>
    <w:p w14:paraId="1D65D0E9" w14:textId="5A60AFD2" w:rsidR="0057609F" w:rsidRPr="008A3CFD" w:rsidRDefault="0057609F" w:rsidP="0057609F">
      <w:pPr>
        <w:spacing w:after="120" w:line="240" w:lineRule="auto"/>
        <w:jc w:val="both"/>
        <w:rPr>
          <w:rFonts w:eastAsia="Times New Roman" w:cstheme="minorHAnsi"/>
          <w:b/>
          <w:color w:val="002060"/>
          <w:sz w:val="24"/>
          <w:szCs w:val="24"/>
          <w:lang w:eastAsia="en-NZ"/>
        </w:rPr>
      </w:pPr>
      <w:r w:rsidRPr="008A3CFD">
        <w:rPr>
          <w:rFonts w:eastAsia="Times New Roman" w:cstheme="minorHAnsi"/>
          <w:b/>
          <w:color w:val="002060"/>
          <w:sz w:val="24"/>
          <w:szCs w:val="24"/>
          <w:lang w:eastAsia="en-NZ"/>
        </w:rPr>
        <w:t>Criteria for NGO representation at regional governance meetings includes:</w:t>
      </w:r>
    </w:p>
    <w:p w14:paraId="660C3875" w14:textId="77777777" w:rsidR="0057609F" w:rsidRPr="00434411" w:rsidRDefault="0057609F" w:rsidP="0057609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An individual who is well connected with the ICR development in the geographical area they represent</w:t>
      </w:r>
    </w:p>
    <w:p w14:paraId="7DDEDB15" w14:textId="77777777" w:rsidR="0057609F" w:rsidRPr="00434411" w:rsidRDefault="0057609F" w:rsidP="0057609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An individual who is well networked with NGO providers in the geographical area they represent – established relationships are ideal</w:t>
      </w:r>
    </w:p>
    <w:p w14:paraId="6987BB1F" w14:textId="77777777" w:rsidR="0057609F" w:rsidRPr="00434411" w:rsidRDefault="0057609F" w:rsidP="0057609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An individual who has a commitment to utilise collaborative forums to liaise with NGO stakeholders and act as an informed conduit between community and the regional governance group</w:t>
      </w:r>
    </w:p>
    <w:p w14:paraId="17229644" w14:textId="77777777" w:rsidR="0057609F" w:rsidRPr="00012DEC" w:rsidRDefault="0057609F" w:rsidP="0057609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A strategic thinker who is able to advocate for resources on behalf of the NGO sector re existing and emerging needs, gaps and service responses</w:t>
      </w:r>
    </w:p>
    <w:p w14:paraId="24EB67CD" w14:textId="77777777" w:rsidR="0057609F" w:rsidRPr="00012DEC" w:rsidRDefault="0057609F" w:rsidP="0057609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>An excellent communicator who can collaborate and remove barriers in order to get services and resources to the community.</w:t>
      </w:r>
    </w:p>
    <w:p w14:paraId="75F9E6AE" w14:textId="77777777" w:rsidR="0057609F" w:rsidRPr="00012DEC" w:rsidRDefault="0057609F" w:rsidP="0057609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 w:rsidRPr="00434411">
        <w:rPr>
          <w:rFonts w:eastAsia="Times New Roman" w:cstheme="minorHAnsi"/>
          <w:color w:val="000000"/>
          <w:sz w:val="24"/>
          <w:szCs w:val="24"/>
          <w:lang w:eastAsia="en-NZ"/>
        </w:rPr>
        <w:t>An individual who is cognisant of conflicts of interest and ensures their representation benefits collective rather than individual agency interests</w:t>
      </w:r>
    </w:p>
    <w:p w14:paraId="0F139ECB" w14:textId="77777777" w:rsidR="0057609F" w:rsidRPr="00012DEC" w:rsidRDefault="0057609F" w:rsidP="0057609F">
      <w:pPr>
        <w:pStyle w:val="ListParagraph"/>
        <w:numPr>
          <w:ilvl w:val="0"/>
          <w:numId w:val="1"/>
        </w:numPr>
        <w:spacing w:after="120" w:line="240" w:lineRule="auto"/>
        <w:jc w:val="both"/>
        <w:rPr>
          <w:rFonts w:eastAsia="Times New Roman" w:cstheme="minorHAnsi"/>
          <w:b/>
          <w:color w:val="000000"/>
          <w:sz w:val="24"/>
          <w:szCs w:val="24"/>
          <w:lang w:eastAsia="en-NZ"/>
        </w:rPr>
      </w:pPr>
      <w:r>
        <w:rPr>
          <w:rFonts w:eastAsia="Times New Roman" w:cstheme="minorHAnsi"/>
          <w:color w:val="000000"/>
          <w:sz w:val="24"/>
          <w:szCs w:val="24"/>
          <w:lang w:eastAsia="en-NZ"/>
        </w:rPr>
        <w:t>An individual who is passionate about working for their community and is focussed on improving the lives of whanau and tamariki.</w:t>
      </w:r>
    </w:p>
    <w:p w14:paraId="16DF10EE" w14:textId="77777777" w:rsidR="0057609F" w:rsidRPr="009F693C" w:rsidRDefault="0057609F" w:rsidP="0057609F">
      <w:pPr>
        <w:spacing w:after="120" w:line="240" w:lineRule="auto"/>
        <w:jc w:val="both"/>
        <w:rPr>
          <w:rFonts w:eastAsia="Times New Roman" w:cstheme="minorHAnsi"/>
          <w:bCs/>
          <w:color w:val="000000"/>
          <w:sz w:val="24"/>
          <w:szCs w:val="24"/>
          <w:lang w:eastAsia="en-NZ"/>
        </w:rPr>
      </w:pPr>
      <w:r w:rsidRPr="009F693C"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Applications will be considered by a panel convened by NZP (Insp Kelly Farrant), </w:t>
      </w:r>
      <w:r>
        <w:rPr>
          <w:rFonts w:eastAsia="Times New Roman" w:cstheme="minorHAnsi"/>
          <w:bCs/>
          <w:color w:val="000000"/>
          <w:sz w:val="24"/>
          <w:szCs w:val="24"/>
          <w:lang w:eastAsia="en-NZ"/>
        </w:rPr>
        <w:t>Kahui Tu Kaha (</w:t>
      </w:r>
      <w:r>
        <w:t xml:space="preserve">Te Runanga O Ngāti </w:t>
      </w:r>
      <w:r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Whātua, Tipene Lemon), </w:t>
      </w:r>
      <w:r w:rsidRPr="009F693C">
        <w:rPr>
          <w:rFonts w:eastAsia="Times New Roman" w:cstheme="minorHAnsi"/>
          <w:bCs/>
          <w:color w:val="000000"/>
          <w:sz w:val="24"/>
          <w:szCs w:val="24"/>
          <w:lang w:eastAsia="en-NZ"/>
        </w:rPr>
        <w:t xml:space="preserve">Partnering for Outcomes (Sharlene Koopu), Ministry of Social Development (Peter Anderson) and Oranga Tamariki (Jaimee Barwood). </w:t>
      </w:r>
    </w:p>
    <w:p w14:paraId="06993BBA" w14:textId="77777777" w:rsidR="0057609F" w:rsidRPr="00434411" w:rsidRDefault="0057609F" w:rsidP="0057609F">
      <w:pPr>
        <w:jc w:val="both"/>
        <w:rPr>
          <w:rFonts w:cstheme="minorHAnsi"/>
          <w:sz w:val="24"/>
          <w:szCs w:val="24"/>
        </w:rPr>
      </w:pPr>
      <w:r w:rsidRPr="00434411">
        <w:rPr>
          <w:rFonts w:cstheme="minorHAnsi"/>
          <w:sz w:val="24"/>
          <w:szCs w:val="24"/>
        </w:rPr>
        <w:t xml:space="preserve">Applications close Friday </w:t>
      </w:r>
      <w:r>
        <w:rPr>
          <w:rFonts w:cstheme="minorHAnsi"/>
          <w:sz w:val="24"/>
          <w:szCs w:val="24"/>
        </w:rPr>
        <w:t xml:space="preserve">5 March.  </w:t>
      </w:r>
    </w:p>
    <w:p w14:paraId="3F950A10" w14:textId="77777777" w:rsidR="0057609F" w:rsidRDefault="0057609F" w:rsidP="0057609F">
      <w:pPr>
        <w:jc w:val="both"/>
        <w:rPr>
          <w:rFonts w:cstheme="minorHAnsi"/>
          <w:sz w:val="24"/>
          <w:szCs w:val="24"/>
        </w:rPr>
      </w:pPr>
      <w:r w:rsidRPr="00434411">
        <w:rPr>
          <w:rFonts w:cstheme="minorHAnsi"/>
          <w:sz w:val="24"/>
          <w:szCs w:val="24"/>
        </w:rPr>
        <w:t xml:space="preserve">Any questions, please feel free to call Kelly on 021 191 4375.  Expressions of interest can be sent to </w:t>
      </w:r>
      <w:hyperlink r:id="rId5" w:history="1">
        <w:r w:rsidRPr="008A3CFD">
          <w:rPr>
            <w:rStyle w:val="Hyperlink"/>
            <w:rFonts w:cstheme="minorHAnsi"/>
            <w:color w:val="002060"/>
            <w:sz w:val="24"/>
            <w:szCs w:val="24"/>
          </w:rPr>
          <w:t>kelly.farrant@police.govt.nz</w:t>
        </w:r>
      </w:hyperlink>
    </w:p>
    <w:p w14:paraId="08EBE181" w14:textId="77777777" w:rsidR="000C016E" w:rsidRDefault="000C016E"/>
    <w:sectPr w:rsidR="000C016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6E30C6"/>
    <w:multiLevelType w:val="hybridMultilevel"/>
    <w:tmpl w:val="95AC55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609F"/>
    <w:rsid w:val="000C016E"/>
    <w:rsid w:val="0057609F"/>
    <w:rsid w:val="00637A38"/>
    <w:rsid w:val="00FD0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DE6509"/>
  <w15:chartTrackingRefBased/>
  <w15:docId w15:val="{7F34EB4C-F68D-44BB-B29F-34000B089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7609F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7609F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5760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elly.farrant@police.govt.n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411</Words>
  <Characters>2344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FARRANT, Kelly</dc:creator>
  <cp:keywords/>
  <dc:description/>
  <cp:lastModifiedBy>FARRANT, Kelly</cp:lastModifiedBy>
  <cp:revision>1</cp:revision>
  <dcterms:created xsi:type="dcterms:W3CDTF">2021-02-17T22:49:00Z</dcterms:created>
  <dcterms:modified xsi:type="dcterms:W3CDTF">2021-02-17T23:09:00Z</dcterms:modified>
</cp:coreProperties>
</file>